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2C" w:rsidRPr="006E64D4" w:rsidRDefault="008D652C" w:rsidP="006E64D4">
      <w:pPr>
        <w:pStyle w:val="Heading1"/>
        <w:spacing w:before="0" w:line="240" w:lineRule="auto"/>
        <w:rPr>
          <w:noProof/>
          <w:color w:val="auto"/>
        </w:rPr>
      </w:pPr>
      <w:r w:rsidRPr="006E64D4">
        <w:rPr>
          <w:noProof/>
          <w:color w:val="auto"/>
        </w:rPr>
        <w:t>Project Master</w:t>
      </w:r>
    </w:p>
    <w:p w:rsidR="000955F7" w:rsidRDefault="008D652C" w:rsidP="000955F7">
      <w:pPr>
        <w:spacing w:after="0" w:line="240" w:lineRule="auto"/>
        <w:jc w:val="both"/>
        <w:rPr>
          <w:noProof/>
        </w:rPr>
      </w:pPr>
      <w:r>
        <w:rPr>
          <w:noProof/>
        </w:rPr>
        <w:t>All ADOT Projects</w:t>
      </w:r>
      <w:r w:rsidR="001A26AD">
        <w:rPr>
          <w:noProof/>
        </w:rPr>
        <w:t xml:space="preserve"> have </w:t>
      </w:r>
      <w:r>
        <w:rPr>
          <w:noProof/>
        </w:rPr>
        <w:t xml:space="preserve">a </w:t>
      </w:r>
      <w:r w:rsidR="001A26AD" w:rsidRPr="008D652C">
        <w:rPr>
          <w:noProof/>
        </w:rPr>
        <w:t>unique</w:t>
      </w:r>
      <w:r w:rsidRPr="008D652C">
        <w:rPr>
          <w:noProof/>
        </w:rPr>
        <w:t xml:space="preserve"> </w:t>
      </w:r>
      <w:r w:rsidR="00B423D8">
        <w:rPr>
          <w:noProof/>
        </w:rPr>
        <w:t>ADOT Project N</w:t>
      </w:r>
      <w:r>
        <w:rPr>
          <w:noProof/>
        </w:rPr>
        <w:t>umber</w:t>
      </w:r>
      <w:r w:rsidR="00A420B9">
        <w:rPr>
          <w:noProof/>
        </w:rPr>
        <w:t xml:space="preserve"> </w:t>
      </w:r>
      <w:r>
        <w:rPr>
          <w:noProof/>
        </w:rPr>
        <w:t>(e.g.,</w:t>
      </w:r>
      <w:r w:rsidR="005323D2">
        <w:rPr>
          <w:noProof/>
        </w:rPr>
        <w:t xml:space="preserve"> H8933</w:t>
      </w:r>
      <w:r>
        <w:rPr>
          <w:noProof/>
        </w:rPr>
        <w:t>) to</w:t>
      </w:r>
      <w:r w:rsidR="00784814">
        <w:rPr>
          <w:noProof/>
        </w:rPr>
        <w:t xml:space="preserve"> capture project data, such as, location or </w:t>
      </w:r>
      <w:r w:rsidR="001728A5" w:rsidRPr="001728A5">
        <w:rPr>
          <w:noProof/>
        </w:rPr>
        <w:t>Geographic Inform</w:t>
      </w:r>
      <w:bookmarkStart w:id="0" w:name="_GoBack"/>
      <w:bookmarkEnd w:id="0"/>
      <w:r w:rsidR="001728A5" w:rsidRPr="001728A5">
        <w:rPr>
          <w:noProof/>
        </w:rPr>
        <w:t>ation Systems (GIS)</w:t>
      </w:r>
      <w:r w:rsidR="00416DD1">
        <w:rPr>
          <w:noProof/>
        </w:rPr>
        <w:t>,</w:t>
      </w:r>
      <w:r w:rsidR="001728A5" w:rsidRPr="001728A5">
        <w:rPr>
          <w:noProof/>
        </w:rPr>
        <w:t xml:space="preserve"> </w:t>
      </w:r>
      <w:r w:rsidR="00784814">
        <w:rPr>
          <w:noProof/>
        </w:rPr>
        <w:t>financial and political demographics</w:t>
      </w:r>
      <w:r w:rsidR="00CF0C73">
        <w:rPr>
          <w:noProof/>
        </w:rPr>
        <w:t>. During project inititation</w:t>
      </w:r>
      <w:r w:rsidR="00A420B9">
        <w:rPr>
          <w:noProof/>
        </w:rPr>
        <w:t>,</w:t>
      </w:r>
      <w:r w:rsidR="00163C92">
        <w:rPr>
          <w:noProof/>
        </w:rPr>
        <w:t xml:space="preserve"> to create </w:t>
      </w:r>
      <w:r w:rsidR="00784814">
        <w:rPr>
          <w:noProof/>
        </w:rPr>
        <w:t xml:space="preserve">a project </w:t>
      </w:r>
      <w:r w:rsidR="00B423D8">
        <w:rPr>
          <w:noProof/>
        </w:rPr>
        <w:t>ADOT Project Number</w:t>
      </w:r>
      <w:r w:rsidR="001A26AD">
        <w:rPr>
          <w:noProof/>
        </w:rPr>
        <w:t>,</w:t>
      </w:r>
      <w:r w:rsidR="00784814">
        <w:rPr>
          <w:noProof/>
        </w:rPr>
        <w:t xml:space="preserve"> the ADOT PM</w:t>
      </w:r>
      <w:r w:rsidR="001A26AD">
        <w:rPr>
          <w:noProof/>
        </w:rPr>
        <w:t xml:space="preserve"> </w:t>
      </w:r>
      <w:r w:rsidR="00416DD1">
        <w:rPr>
          <w:noProof/>
        </w:rPr>
        <w:t>may</w:t>
      </w:r>
      <w:r w:rsidR="001A26AD">
        <w:rPr>
          <w:noProof/>
        </w:rPr>
        <w:t xml:space="preserve"> access the </w:t>
      </w:r>
      <w:hyperlink r:id="rId5" w:history="1">
        <w:r w:rsidR="00784814">
          <w:rPr>
            <w:rStyle w:val="Hyperlink"/>
            <w:noProof/>
          </w:rPr>
          <w:t>Project Master Web Portal</w:t>
        </w:r>
      </w:hyperlink>
      <w:r w:rsidR="00784814">
        <w:rPr>
          <w:noProof/>
        </w:rPr>
        <w:t xml:space="preserve"> </w:t>
      </w:r>
      <w:r w:rsidR="00784814" w:rsidRPr="00A64B8F">
        <w:rPr>
          <w:noProof/>
        </w:rPr>
        <w:t xml:space="preserve">within Arizona </w:t>
      </w:r>
    </w:p>
    <w:p w:rsidR="000955F7" w:rsidRDefault="000955F7" w:rsidP="000955F7">
      <w:pPr>
        <w:spacing w:after="0" w:line="240" w:lineRule="auto"/>
        <w:jc w:val="both"/>
        <w:rPr>
          <w:noProof/>
        </w:rPr>
      </w:pPr>
    </w:p>
    <w:p w:rsidR="00163C92" w:rsidRDefault="00784814" w:rsidP="000955F7">
      <w:pPr>
        <w:spacing w:after="0" w:line="240" w:lineRule="auto"/>
        <w:jc w:val="both"/>
        <w:rPr>
          <w:noProof/>
        </w:rPr>
      </w:pPr>
      <w:r w:rsidRPr="00A64B8F">
        <w:rPr>
          <w:noProof/>
        </w:rPr>
        <w:t>Information Data</w:t>
      </w:r>
      <w:r w:rsidR="001728A5" w:rsidRPr="00A64B8F">
        <w:rPr>
          <w:noProof/>
        </w:rPr>
        <w:t xml:space="preserve"> </w:t>
      </w:r>
      <w:r w:rsidRPr="00A64B8F">
        <w:rPr>
          <w:noProof/>
        </w:rPr>
        <w:t>Warehouse (</w:t>
      </w:r>
      <w:r w:rsidR="00A420B9" w:rsidRPr="00A64B8F">
        <w:rPr>
          <w:noProof/>
        </w:rPr>
        <w:t>AIDW</w:t>
      </w:r>
      <w:r w:rsidRPr="00A64B8F">
        <w:rPr>
          <w:noProof/>
        </w:rPr>
        <w:t>)</w:t>
      </w:r>
      <w:r w:rsidR="00A420B9" w:rsidRPr="00A64B8F">
        <w:rPr>
          <w:noProof/>
        </w:rPr>
        <w:t>.</w:t>
      </w:r>
      <w:r w:rsidR="00163C92" w:rsidRPr="00A64B8F">
        <w:rPr>
          <w:noProof/>
        </w:rPr>
        <w:t xml:space="preserve"> </w:t>
      </w:r>
      <w:r w:rsidR="00A420B9" w:rsidRPr="00A64B8F">
        <w:rPr>
          <w:noProof/>
        </w:rPr>
        <w:t xml:space="preserve"> </w:t>
      </w:r>
      <w:r w:rsidR="00A420B9">
        <w:rPr>
          <w:noProof/>
        </w:rPr>
        <w:t xml:space="preserve">The web site home page has </w:t>
      </w:r>
      <w:r w:rsidR="00864786">
        <w:rPr>
          <w:noProof/>
        </w:rPr>
        <w:t xml:space="preserve">helpful </w:t>
      </w:r>
      <w:r w:rsidR="00416DD1">
        <w:rPr>
          <w:noProof/>
        </w:rPr>
        <w:t xml:space="preserve">hints, </w:t>
      </w:r>
      <w:r w:rsidR="00864786">
        <w:rPr>
          <w:noProof/>
        </w:rPr>
        <w:t xml:space="preserve">data and </w:t>
      </w:r>
      <w:r w:rsidR="00A420B9">
        <w:rPr>
          <w:noProof/>
        </w:rPr>
        <w:t xml:space="preserve">features </w:t>
      </w:r>
      <w:r w:rsidR="00864786">
        <w:rPr>
          <w:noProof/>
        </w:rPr>
        <w:t>as illustrated in the following exhibits.</w:t>
      </w:r>
    </w:p>
    <w:p w:rsidR="00903799" w:rsidRDefault="00F304E1" w:rsidP="000955F7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To create a new </w:t>
      </w:r>
      <w:r w:rsidR="00B423D8">
        <w:rPr>
          <w:noProof/>
        </w:rPr>
        <w:t>ADOT Project Number</w:t>
      </w:r>
      <w:r w:rsidR="00903799">
        <w:rPr>
          <w:noProof/>
        </w:rPr>
        <w:t xml:space="preserve">, </w:t>
      </w:r>
      <w:r>
        <w:rPr>
          <w:noProof/>
        </w:rPr>
        <w:t xml:space="preserve">the </w:t>
      </w:r>
      <w:r w:rsidR="00903799">
        <w:rPr>
          <w:noProof/>
        </w:rPr>
        <w:t xml:space="preserve">ADOT PM </w:t>
      </w:r>
      <w:r>
        <w:rPr>
          <w:noProof/>
        </w:rPr>
        <w:t>must</w:t>
      </w:r>
      <w:r w:rsidR="00903799">
        <w:rPr>
          <w:noProof/>
        </w:rPr>
        <w:t xml:space="preserve"> </w:t>
      </w:r>
      <w:r w:rsidR="00416DD1">
        <w:rPr>
          <w:noProof/>
        </w:rPr>
        <w:t>select</w:t>
      </w:r>
      <w:r>
        <w:rPr>
          <w:noProof/>
        </w:rPr>
        <w:t xml:space="preserve"> “Request ITD Project</w:t>
      </w:r>
      <w:r w:rsidR="00903799">
        <w:rPr>
          <w:noProof/>
        </w:rPr>
        <w:t>“</w:t>
      </w:r>
      <w:r w:rsidR="00416DD1">
        <w:rPr>
          <w:noProof/>
        </w:rPr>
        <w:t>,</w:t>
      </w:r>
      <w:r w:rsidR="003C453E">
        <w:rPr>
          <w:noProof/>
        </w:rPr>
        <w:t xml:space="preserve"> </w:t>
      </w:r>
      <w:r w:rsidR="00903799">
        <w:rPr>
          <w:noProof/>
        </w:rPr>
        <w:t xml:space="preserve">listed under quick links </w:t>
      </w:r>
      <w:r w:rsidR="00AA20EA">
        <w:rPr>
          <w:noProof/>
        </w:rPr>
        <w:t xml:space="preserve">as shown below </w:t>
      </w:r>
      <w:r w:rsidR="00257C8C">
        <w:rPr>
          <w:noProof/>
        </w:rPr>
        <w:t>or select</w:t>
      </w:r>
      <w:r w:rsidR="00903799">
        <w:rPr>
          <w:noProof/>
        </w:rPr>
        <w:t xml:space="preserve"> </w:t>
      </w:r>
      <w:r>
        <w:rPr>
          <w:noProof/>
        </w:rPr>
        <w:t xml:space="preserve">the “Project” </w:t>
      </w:r>
      <w:r w:rsidR="00257C8C">
        <w:rPr>
          <w:noProof/>
        </w:rPr>
        <w:t xml:space="preserve">tab </w:t>
      </w:r>
      <w:r>
        <w:rPr>
          <w:noProof/>
        </w:rPr>
        <w:t>in the menu bar</w:t>
      </w:r>
      <w:r w:rsidR="00903799">
        <w:rPr>
          <w:noProof/>
        </w:rPr>
        <w:t>.</w:t>
      </w:r>
    </w:p>
    <w:p w:rsidR="004A4DC2" w:rsidRDefault="004A4DC2" w:rsidP="00C83988">
      <w:pPr>
        <w:rPr>
          <w:noProof/>
        </w:rPr>
      </w:pPr>
    </w:p>
    <w:p w:rsidR="000955F7" w:rsidRDefault="000955F7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  <w:sectPr w:rsidR="007D7D2B" w:rsidSect="004A4DC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63C92" w:rsidRDefault="00915CB3" w:rsidP="00C8398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0828C" wp14:editId="20DCE604">
                <wp:simplePos x="0" y="0"/>
                <wp:positionH relativeFrom="column">
                  <wp:posOffset>-1</wp:posOffset>
                </wp:positionH>
                <wp:positionV relativeFrom="paragraph">
                  <wp:posOffset>1393616</wp:posOffset>
                </wp:positionV>
                <wp:extent cx="1214651" cy="293370"/>
                <wp:effectExtent l="0" t="0" r="241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51" cy="293370"/>
                        </a:xfrm>
                        <a:prstGeom prst="ellipse">
                          <a:avLst/>
                        </a:prstGeom>
                        <a:solidFill>
                          <a:srgbClr val="D3FA12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0;margin-top:109.75pt;width:95.65pt;height:2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" fillcolor="#d3fa12" strokecolor="red" strokeweight="1pt">
                <v:fill opacity="13107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0E0EC" wp14:editId="6671A3C9">
                <wp:simplePos x="0" y="0"/>
                <wp:positionH relativeFrom="column">
                  <wp:posOffset>293427</wp:posOffset>
                </wp:positionH>
                <wp:positionV relativeFrom="paragraph">
                  <wp:posOffset>895473</wp:posOffset>
                </wp:positionV>
                <wp:extent cx="593677" cy="293427"/>
                <wp:effectExtent l="0" t="0" r="1651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7" cy="293427"/>
                        </a:xfrm>
                        <a:prstGeom prst="ellipse">
                          <a:avLst/>
                        </a:prstGeom>
                        <a:solidFill>
                          <a:srgbClr val="D3FA12">
                            <a:alpha val="2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.1pt;margin-top:70.5pt;width:46.7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" fillcolor="#d3fa12" strokecolor="red" strokeweight="1pt">
                <v:fill opacity="13107f"/>
              </v:oval>
            </w:pict>
          </mc:Fallback>
        </mc:AlternateContent>
      </w:r>
      <w:r w:rsidR="001A26AD">
        <w:rPr>
          <w:noProof/>
        </w:rPr>
        <w:drawing>
          <wp:inline distT="0" distB="0" distL="0" distR="0" wp14:anchorId="30A53EFF" wp14:editId="4E6E8278">
            <wp:extent cx="5943600" cy="4070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E13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C2" w:rsidRDefault="004A4DC2" w:rsidP="00C83988">
      <w:pPr>
        <w:rPr>
          <w:noProof/>
        </w:rPr>
      </w:pPr>
    </w:p>
    <w:p w:rsidR="000955F7" w:rsidRDefault="000955F7" w:rsidP="00C83988">
      <w:pPr>
        <w:rPr>
          <w:noProof/>
        </w:rPr>
      </w:pPr>
    </w:p>
    <w:p w:rsidR="00E420BA" w:rsidRDefault="00E420BA" w:rsidP="00C83988">
      <w:pPr>
        <w:rPr>
          <w:noProof/>
        </w:rPr>
      </w:pPr>
    </w:p>
    <w:p w:rsidR="00E420BA" w:rsidRDefault="00E420BA" w:rsidP="00C83988">
      <w:pPr>
        <w:rPr>
          <w:noProof/>
        </w:rPr>
      </w:pPr>
    </w:p>
    <w:p w:rsidR="00E420BA" w:rsidRDefault="00E420BA" w:rsidP="00C83988">
      <w:pPr>
        <w:rPr>
          <w:noProof/>
        </w:rPr>
      </w:pPr>
    </w:p>
    <w:p w:rsidR="00E420BA" w:rsidRDefault="00E420BA" w:rsidP="00C83988">
      <w:pPr>
        <w:rPr>
          <w:noProof/>
        </w:rPr>
      </w:pPr>
    </w:p>
    <w:p w:rsidR="00E420BA" w:rsidRDefault="00E420BA" w:rsidP="00C83988">
      <w:pPr>
        <w:rPr>
          <w:noProof/>
        </w:rPr>
        <w:sectPr w:rsidR="00E420BA" w:rsidSect="004A4D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453E" w:rsidRDefault="007D3846" w:rsidP="000955F7">
      <w:pPr>
        <w:spacing w:after="0" w:line="240" w:lineRule="auto"/>
        <w:jc w:val="both"/>
        <w:rPr>
          <w:noProof/>
        </w:rPr>
      </w:pPr>
      <w:r>
        <w:rPr>
          <w:noProof/>
        </w:rPr>
        <w:lastRenderedPageBreak/>
        <w:t>The</w:t>
      </w:r>
      <w:r w:rsidR="003C453E" w:rsidRPr="001A3E87">
        <w:rPr>
          <w:noProof/>
        </w:rPr>
        <w:t xml:space="preserve"> form</w:t>
      </w:r>
      <w:r w:rsidR="00AA20EA" w:rsidRPr="001A3E87">
        <w:rPr>
          <w:noProof/>
        </w:rPr>
        <w:t xml:space="preserve"> </w:t>
      </w:r>
      <w:r>
        <w:rPr>
          <w:noProof/>
        </w:rPr>
        <w:t xml:space="preserve">below </w:t>
      </w:r>
      <w:r w:rsidR="00AA20EA" w:rsidRPr="001A3E87">
        <w:rPr>
          <w:noProof/>
        </w:rPr>
        <w:t xml:space="preserve">will </w:t>
      </w:r>
      <w:r>
        <w:rPr>
          <w:noProof/>
        </w:rPr>
        <w:t>appear after selecting</w:t>
      </w:r>
      <w:r w:rsidR="00847505" w:rsidRPr="001A3E87">
        <w:rPr>
          <w:noProof/>
        </w:rPr>
        <w:t xml:space="preserve"> </w:t>
      </w:r>
      <w:r>
        <w:rPr>
          <w:noProof/>
        </w:rPr>
        <w:t>“R</w:t>
      </w:r>
      <w:r w:rsidR="00847505" w:rsidRPr="001A3E87">
        <w:rPr>
          <w:noProof/>
        </w:rPr>
        <w:t xml:space="preserve">equest </w:t>
      </w:r>
      <w:r w:rsidR="00B423D8">
        <w:rPr>
          <w:noProof/>
        </w:rPr>
        <w:t>Local</w:t>
      </w:r>
      <w:r>
        <w:rPr>
          <w:noProof/>
        </w:rPr>
        <w:t xml:space="preserve"> Project”</w:t>
      </w:r>
      <w:r w:rsidR="003C453E" w:rsidRPr="001A3E87">
        <w:rPr>
          <w:noProof/>
        </w:rPr>
        <w:t xml:space="preserve">. </w:t>
      </w:r>
      <w:r w:rsidR="00847505" w:rsidRPr="001A3E87">
        <w:rPr>
          <w:noProof/>
        </w:rPr>
        <w:t xml:space="preserve"> The PM must populate the form with  project location</w:t>
      </w:r>
      <w:r w:rsidR="003C453E" w:rsidRPr="001A3E87">
        <w:rPr>
          <w:noProof/>
        </w:rPr>
        <w:t xml:space="preserve"> information,</w:t>
      </w:r>
      <w:r w:rsidR="00847505" w:rsidRPr="001A3E87">
        <w:rPr>
          <w:noProof/>
        </w:rPr>
        <w:t xml:space="preserve"> </w:t>
      </w:r>
      <w:r w:rsidR="003C453E" w:rsidRPr="001A3E87">
        <w:rPr>
          <w:noProof/>
        </w:rPr>
        <w:t>funding sources</w:t>
      </w:r>
      <w:r w:rsidR="00847505" w:rsidRPr="001A3E87">
        <w:rPr>
          <w:noProof/>
        </w:rPr>
        <w:t>, etc</w:t>
      </w:r>
      <w:r w:rsidR="003C453E" w:rsidRPr="001A3E87">
        <w:rPr>
          <w:noProof/>
        </w:rPr>
        <w:t xml:space="preserve">.  </w:t>
      </w:r>
      <w:r w:rsidR="00847505" w:rsidRPr="001A3E87">
        <w:rPr>
          <w:noProof/>
        </w:rPr>
        <w:t xml:space="preserve">It is common for many of the cells to auto-populate after the project name, route, milepost and project length are entered.  </w:t>
      </w:r>
      <w:r w:rsidR="00D92006" w:rsidRPr="001A3E87">
        <w:rPr>
          <w:noProof/>
        </w:rPr>
        <w:t>Most of the fields</w:t>
      </w:r>
      <w:r w:rsidR="003C453E" w:rsidRPr="001A3E87">
        <w:rPr>
          <w:noProof/>
        </w:rPr>
        <w:t xml:space="preserve"> in the form</w:t>
      </w:r>
      <w:r w:rsidR="00D92006" w:rsidRPr="001A3E87">
        <w:rPr>
          <w:noProof/>
        </w:rPr>
        <w:t xml:space="preserve">  will show directive notes or options to choose from when</w:t>
      </w:r>
      <w:r w:rsidR="003C453E" w:rsidRPr="001A3E87">
        <w:rPr>
          <w:noProof/>
        </w:rPr>
        <w:t xml:space="preserve"> fill</w:t>
      </w:r>
      <w:r w:rsidR="00D92006" w:rsidRPr="001A3E87">
        <w:rPr>
          <w:noProof/>
        </w:rPr>
        <w:t>ing out these cells</w:t>
      </w:r>
      <w:r w:rsidR="003C453E" w:rsidRPr="001A3E87">
        <w:rPr>
          <w:noProof/>
        </w:rPr>
        <w:t xml:space="preserve">. </w:t>
      </w:r>
      <w:r w:rsidR="001A3E87" w:rsidRPr="001A3E87">
        <w:rPr>
          <w:noProof/>
        </w:rPr>
        <w:t xml:space="preserve">To activate guidance and suggestions hover cursor over desired field or, in </w:t>
      </w:r>
      <w:r>
        <w:rPr>
          <w:noProof/>
        </w:rPr>
        <w:t>some cases, select from drop down menu</w:t>
      </w:r>
      <w:r w:rsidR="001A3E87" w:rsidRPr="001A3E87">
        <w:rPr>
          <w:noProof/>
        </w:rPr>
        <w:t xml:space="preserve"> options.  </w:t>
      </w:r>
      <w:r w:rsidR="00133454" w:rsidRPr="001A3E87">
        <w:rPr>
          <w:noProof/>
        </w:rPr>
        <w:t>Due to</w:t>
      </w:r>
      <w:r w:rsidR="00D92006" w:rsidRPr="001A3E87">
        <w:rPr>
          <w:noProof/>
        </w:rPr>
        <w:t xml:space="preserve"> software limitations or administratively</w:t>
      </w:r>
      <w:r w:rsidR="00133454" w:rsidRPr="001A3E87">
        <w:rPr>
          <w:noProof/>
        </w:rPr>
        <w:t xml:space="preserve"> a</w:t>
      </w:r>
      <w:r w:rsidR="00D92006" w:rsidRPr="001A3E87">
        <w:rPr>
          <w:noProof/>
        </w:rPr>
        <w:t xml:space="preserve">ccepted field size, </w:t>
      </w:r>
      <w:r w:rsidR="00133454" w:rsidRPr="001A3E87">
        <w:rPr>
          <w:noProof/>
        </w:rPr>
        <w:t>s</w:t>
      </w:r>
      <w:r w:rsidR="00A06C4E" w:rsidRPr="001A3E87">
        <w:rPr>
          <w:noProof/>
        </w:rPr>
        <w:t xml:space="preserve">ome of the cells </w:t>
      </w:r>
      <w:r w:rsidR="00D92006" w:rsidRPr="001A3E87">
        <w:rPr>
          <w:noProof/>
        </w:rPr>
        <w:t xml:space="preserve">may </w:t>
      </w:r>
      <w:r w:rsidR="00A06C4E" w:rsidRPr="001A3E87">
        <w:rPr>
          <w:noProof/>
        </w:rPr>
        <w:t xml:space="preserve">have limited </w:t>
      </w:r>
      <w:r w:rsidR="00D92006" w:rsidRPr="001A3E87">
        <w:rPr>
          <w:noProof/>
        </w:rPr>
        <w:t>character capacity</w:t>
      </w:r>
      <w:r w:rsidR="00133454" w:rsidRPr="001A3E87">
        <w:rPr>
          <w:noProof/>
        </w:rPr>
        <w:t>.  “</w:t>
      </w:r>
      <w:r w:rsidR="00F9024F" w:rsidRPr="001A3E87">
        <w:rPr>
          <w:noProof/>
        </w:rPr>
        <w:t>Major Program Short N</w:t>
      </w:r>
      <w:r w:rsidR="00D92006" w:rsidRPr="001A3E87">
        <w:rPr>
          <w:noProof/>
        </w:rPr>
        <w:t>ame</w:t>
      </w:r>
      <w:r w:rsidR="00F9024F" w:rsidRPr="001A3E87">
        <w:rPr>
          <w:noProof/>
        </w:rPr>
        <w:t xml:space="preserve">“, </w:t>
      </w:r>
      <w:r w:rsidR="00133454" w:rsidRPr="001A3E87">
        <w:rPr>
          <w:noProof/>
        </w:rPr>
        <w:t>as an example</w:t>
      </w:r>
      <w:r w:rsidR="00F9024F" w:rsidRPr="001A3E87">
        <w:rPr>
          <w:noProof/>
        </w:rPr>
        <w:t xml:space="preserve">, is limited to </w:t>
      </w:r>
      <w:r w:rsidR="00F9024F" w:rsidRPr="009D1268">
        <w:rPr>
          <w:noProof/>
        </w:rPr>
        <w:t>15 characters</w:t>
      </w:r>
      <w:r w:rsidR="00133454" w:rsidRPr="009D1268">
        <w:rPr>
          <w:noProof/>
        </w:rPr>
        <w:t>.</w:t>
      </w: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E420BA" w:rsidRDefault="00E420BA" w:rsidP="000955F7">
      <w:pPr>
        <w:spacing w:after="0" w:line="240" w:lineRule="auto"/>
        <w:jc w:val="both"/>
        <w:rPr>
          <w:noProof/>
        </w:rPr>
      </w:pPr>
    </w:p>
    <w:p w:rsidR="007B0287" w:rsidRDefault="007B0287" w:rsidP="000955F7">
      <w:pPr>
        <w:spacing w:after="0" w:line="240" w:lineRule="auto"/>
        <w:jc w:val="both"/>
        <w:rPr>
          <w:noProof/>
          <w:color w:val="FF0000"/>
        </w:rPr>
      </w:pPr>
    </w:p>
    <w:p w:rsidR="004A4DC2" w:rsidRDefault="004A4DC2" w:rsidP="000955F7">
      <w:pPr>
        <w:spacing w:after="0" w:line="240" w:lineRule="auto"/>
        <w:jc w:val="both"/>
        <w:rPr>
          <w:noProof/>
          <w:color w:val="FF0000"/>
        </w:rPr>
        <w:sectPr w:rsidR="004A4DC2" w:rsidSect="004A4D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0287" w:rsidRPr="00995E3C" w:rsidRDefault="007D3846" w:rsidP="00C83988">
      <w:pPr>
        <w:rPr>
          <w:noProof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8E407" wp14:editId="48709EF5">
                <wp:simplePos x="0" y="0"/>
                <wp:positionH relativeFrom="column">
                  <wp:posOffset>-57150</wp:posOffset>
                </wp:positionH>
                <wp:positionV relativeFrom="paragraph">
                  <wp:posOffset>571500</wp:posOffset>
                </wp:positionV>
                <wp:extent cx="444500" cy="17145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71450"/>
                        </a:xfrm>
                        <a:prstGeom prst="ellipse">
                          <a:avLst/>
                        </a:prstGeom>
                        <a:solidFill>
                          <a:srgbClr val="D3FA12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4.5pt;margin-top:45pt;width:3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" fillcolor="#d3fa12" strokecolor="red" strokeweight="1pt">
                <v:fill opacity="13107f"/>
              </v:oval>
            </w:pict>
          </mc:Fallback>
        </mc:AlternateContent>
      </w:r>
      <w:r w:rsidR="007B0287">
        <w:rPr>
          <w:noProof/>
          <w:color w:val="1F497D"/>
        </w:rPr>
        <w:drawing>
          <wp:inline distT="0" distB="0" distL="0" distR="0" wp14:anchorId="238F029C" wp14:editId="4063D9D6">
            <wp:extent cx="5943600" cy="2304016"/>
            <wp:effectExtent l="0" t="0" r="0" b="1270"/>
            <wp:docPr id="3" name="Picture 3" descr="cid:image003.png@01D241A0.4FC7C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41A0.4FC7C2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C2" w:rsidRDefault="004A4DC2" w:rsidP="00C83988">
      <w:pPr>
        <w:rPr>
          <w:noProof/>
        </w:rPr>
      </w:pPr>
    </w:p>
    <w:p w:rsidR="000955F7" w:rsidRDefault="000955F7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  <w:sectPr w:rsidR="007D7D2B" w:rsidSect="004A4D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6C4E" w:rsidRDefault="005323D2" w:rsidP="000955F7">
      <w:pPr>
        <w:spacing w:after="0" w:line="240" w:lineRule="auto"/>
        <w:jc w:val="both"/>
        <w:rPr>
          <w:noProof/>
        </w:rPr>
      </w:pPr>
      <w:r>
        <w:rPr>
          <w:noProof/>
        </w:rPr>
        <w:lastRenderedPageBreak/>
        <w:t xml:space="preserve">After filling </w:t>
      </w:r>
      <w:r w:rsidR="00273793">
        <w:rPr>
          <w:noProof/>
        </w:rPr>
        <w:t>out</w:t>
      </w:r>
      <w:r>
        <w:rPr>
          <w:noProof/>
        </w:rPr>
        <w:t xml:space="preserve"> the form, the PM </w:t>
      </w:r>
      <w:r w:rsidR="007D3846">
        <w:rPr>
          <w:noProof/>
        </w:rPr>
        <w:t>may</w:t>
      </w:r>
      <w:r w:rsidR="00273793">
        <w:rPr>
          <w:noProof/>
        </w:rPr>
        <w:t xml:space="preserve"> select</w:t>
      </w:r>
      <w:r>
        <w:rPr>
          <w:noProof/>
        </w:rPr>
        <w:t xml:space="preserve"> the </w:t>
      </w:r>
      <w:r w:rsidR="00273793">
        <w:rPr>
          <w:noProof/>
        </w:rPr>
        <w:t>“S</w:t>
      </w:r>
      <w:r>
        <w:rPr>
          <w:noProof/>
        </w:rPr>
        <w:t>ubmit</w:t>
      </w:r>
      <w:r w:rsidR="00273793">
        <w:rPr>
          <w:noProof/>
        </w:rPr>
        <w:t>”</w:t>
      </w:r>
      <w:r>
        <w:rPr>
          <w:noProof/>
        </w:rPr>
        <w:t xml:space="preserve"> button for approval of the </w:t>
      </w:r>
      <w:r w:rsidR="00B423D8">
        <w:rPr>
          <w:noProof/>
        </w:rPr>
        <w:t>ADOT Project Number</w:t>
      </w:r>
      <w:r w:rsidR="00273793">
        <w:rPr>
          <w:noProof/>
        </w:rPr>
        <w:t xml:space="preserve"> The request will be forwarded for approval by a </w:t>
      </w:r>
      <w:r>
        <w:rPr>
          <w:noProof/>
        </w:rPr>
        <w:t xml:space="preserve">Project Management Group </w:t>
      </w:r>
      <w:r w:rsidR="00273793">
        <w:rPr>
          <w:noProof/>
        </w:rPr>
        <w:t xml:space="preserve">(PMG) </w:t>
      </w:r>
      <w:r>
        <w:rPr>
          <w:noProof/>
        </w:rPr>
        <w:t>Manager and ADOT Project Acco</w:t>
      </w:r>
      <w:r w:rsidR="00E728B5">
        <w:rPr>
          <w:noProof/>
        </w:rPr>
        <w:t>u</w:t>
      </w:r>
      <w:r>
        <w:rPr>
          <w:noProof/>
        </w:rPr>
        <w:t>nting</w:t>
      </w:r>
      <w:r w:rsidR="00A06C4E">
        <w:rPr>
          <w:noProof/>
        </w:rPr>
        <w:t>. Typically within a day or two</w:t>
      </w:r>
      <w:r w:rsidR="00E728B5">
        <w:rPr>
          <w:noProof/>
        </w:rPr>
        <w:t xml:space="preserve">, the submittal is approved </w:t>
      </w:r>
      <w:r w:rsidR="00A06C4E">
        <w:rPr>
          <w:noProof/>
        </w:rPr>
        <w:t>with an email notification to the PM</w:t>
      </w:r>
      <w:r w:rsidR="00E728B5">
        <w:rPr>
          <w:noProof/>
        </w:rPr>
        <w:t>.</w:t>
      </w:r>
      <w:r w:rsidR="00A06C4E">
        <w:rPr>
          <w:noProof/>
        </w:rPr>
        <w:t xml:space="preserve"> The PM can check the status of the submittal through the same website</w:t>
      </w:r>
      <w:r w:rsidR="00FA14EC">
        <w:rPr>
          <w:noProof/>
        </w:rPr>
        <w:t xml:space="preserve"> via the “My Pending Approvals” window</w:t>
      </w:r>
      <w:r>
        <w:rPr>
          <w:noProof/>
        </w:rPr>
        <w:t>.</w:t>
      </w:r>
      <w:r w:rsidR="00C661A5">
        <w:rPr>
          <w:noProof/>
        </w:rPr>
        <w:t xml:space="preserve"> If</w:t>
      </w:r>
      <w:r w:rsidR="00A06C4E">
        <w:rPr>
          <w:noProof/>
        </w:rPr>
        <w:t xml:space="preserve"> critical information is missing,</w:t>
      </w:r>
      <w:r w:rsidR="00C661A5">
        <w:rPr>
          <w:noProof/>
        </w:rPr>
        <w:t xml:space="preserve"> incomplete or in error, </w:t>
      </w:r>
      <w:r w:rsidR="00A06C4E">
        <w:rPr>
          <w:noProof/>
        </w:rPr>
        <w:t>the approving  authority  can reject the submittal</w:t>
      </w:r>
      <w:r w:rsidR="00C661A5">
        <w:rPr>
          <w:noProof/>
        </w:rPr>
        <w:t>,</w:t>
      </w:r>
      <w:r w:rsidR="00A06C4E">
        <w:rPr>
          <w:noProof/>
        </w:rPr>
        <w:t xml:space="preserve"> which </w:t>
      </w:r>
      <w:r w:rsidR="00C661A5">
        <w:rPr>
          <w:noProof/>
        </w:rPr>
        <w:t xml:space="preserve">will also </w:t>
      </w:r>
      <w:r w:rsidR="00A06C4E">
        <w:rPr>
          <w:noProof/>
        </w:rPr>
        <w:t xml:space="preserve">automatically </w:t>
      </w:r>
      <w:r w:rsidR="00FA14EC">
        <w:rPr>
          <w:noProof/>
        </w:rPr>
        <w:t>generate an e</w:t>
      </w:r>
      <w:r w:rsidR="00C661A5">
        <w:rPr>
          <w:noProof/>
        </w:rPr>
        <w:t>mail back to the PM,</w:t>
      </w:r>
      <w:r w:rsidR="00A06C4E">
        <w:rPr>
          <w:noProof/>
        </w:rPr>
        <w:t xml:space="preserve"> providing the reasons for </w:t>
      </w:r>
      <w:r w:rsidR="00FA14EC">
        <w:rPr>
          <w:noProof/>
        </w:rPr>
        <w:t>the action</w:t>
      </w:r>
      <w:r w:rsidR="00C661A5">
        <w:rPr>
          <w:noProof/>
        </w:rPr>
        <w:t>.</w:t>
      </w:r>
    </w:p>
    <w:p w:rsidR="007D7D2B" w:rsidRDefault="007D7D2B" w:rsidP="000955F7">
      <w:pPr>
        <w:spacing w:after="0" w:line="240" w:lineRule="auto"/>
        <w:jc w:val="both"/>
        <w:rPr>
          <w:noProof/>
        </w:rPr>
      </w:pPr>
    </w:p>
    <w:p w:rsidR="005323D2" w:rsidRDefault="005323D2" w:rsidP="000955F7">
      <w:pPr>
        <w:spacing w:after="0" w:line="240" w:lineRule="auto"/>
        <w:jc w:val="both"/>
        <w:rPr>
          <w:noProof/>
        </w:rPr>
      </w:pPr>
      <w:r>
        <w:rPr>
          <w:noProof/>
        </w:rPr>
        <w:t>A proj</w:t>
      </w:r>
      <w:r w:rsidR="00A06C4E">
        <w:rPr>
          <w:noProof/>
        </w:rPr>
        <w:t>e</w:t>
      </w:r>
      <w:r w:rsidR="00FA14EC">
        <w:rPr>
          <w:noProof/>
        </w:rPr>
        <w:t xml:space="preserve">ct </w:t>
      </w:r>
      <w:r w:rsidR="00B423D8">
        <w:rPr>
          <w:noProof/>
        </w:rPr>
        <w:t>ADOT Project Number</w:t>
      </w:r>
      <w:r w:rsidR="00FA14EC">
        <w:rPr>
          <w:noProof/>
        </w:rPr>
        <w:t xml:space="preserve"> consists of both a unique project number </w:t>
      </w:r>
      <w:r>
        <w:rPr>
          <w:noProof/>
        </w:rPr>
        <w:t>(</w:t>
      </w:r>
      <w:r w:rsidR="00FA14EC">
        <w:rPr>
          <w:noProof/>
        </w:rPr>
        <w:t xml:space="preserve">e.g., </w:t>
      </w:r>
      <w:r>
        <w:rPr>
          <w:noProof/>
        </w:rPr>
        <w:t>H8</w:t>
      </w:r>
      <w:r w:rsidR="00AA20EA">
        <w:rPr>
          <w:noProof/>
        </w:rPr>
        <w:t>933</w:t>
      </w:r>
      <w:r>
        <w:rPr>
          <w:noProof/>
        </w:rPr>
        <w:t>)</w:t>
      </w:r>
      <w:r w:rsidR="00FA14EC">
        <w:rPr>
          <w:noProof/>
        </w:rPr>
        <w:t>,</w:t>
      </w:r>
      <w:r>
        <w:rPr>
          <w:noProof/>
        </w:rPr>
        <w:t xml:space="preserve"> as well as</w:t>
      </w:r>
      <w:r w:rsidR="00FA14EC">
        <w:rPr>
          <w:noProof/>
        </w:rPr>
        <w:t>,</w:t>
      </w:r>
      <w:r>
        <w:rPr>
          <w:noProof/>
        </w:rPr>
        <w:t xml:space="preserve"> sub</w:t>
      </w:r>
      <w:r w:rsidR="00A06C4E">
        <w:rPr>
          <w:noProof/>
        </w:rPr>
        <w:t>project/sub</w:t>
      </w:r>
      <w:r w:rsidR="00FA14EC">
        <w:rPr>
          <w:noProof/>
        </w:rPr>
        <w:t>phase such as (e.g., 01L for studies, 01D for design, 01C for co</w:t>
      </w:r>
      <w:r>
        <w:rPr>
          <w:noProof/>
        </w:rPr>
        <w:t>n</w:t>
      </w:r>
      <w:r w:rsidR="00FA14EC">
        <w:rPr>
          <w:noProof/>
        </w:rPr>
        <w:t>str</w:t>
      </w:r>
      <w:r>
        <w:rPr>
          <w:noProof/>
        </w:rPr>
        <w:t>u</w:t>
      </w:r>
      <w:r w:rsidR="00FA14EC">
        <w:rPr>
          <w:noProof/>
        </w:rPr>
        <w:t>c</w:t>
      </w:r>
      <w:r>
        <w:rPr>
          <w:noProof/>
        </w:rPr>
        <w:t>tion</w:t>
      </w:r>
      <w:r w:rsidR="00FA14EC">
        <w:rPr>
          <w:noProof/>
        </w:rPr>
        <w:t>, etc.</w:t>
      </w:r>
      <w:r>
        <w:rPr>
          <w:noProof/>
        </w:rPr>
        <w:t xml:space="preserve">).  Once the project </w:t>
      </w:r>
      <w:r w:rsidR="00FA14EC">
        <w:rPr>
          <w:noProof/>
        </w:rPr>
        <w:t>TRACS no. is approved, the PM will request appropriate</w:t>
      </w:r>
      <w:r>
        <w:rPr>
          <w:noProof/>
        </w:rPr>
        <w:t xml:space="preserve"> </w:t>
      </w:r>
      <w:r w:rsidR="00FA14EC">
        <w:rPr>
          <w:noProof/>
        </w:rPr>
        <w:t>s</w:t>
      </w:r>
      <w:r w:rsidR="00A06C4E">
        <w:rPr>
          <w:noProof/>
        </w:rPr>
        <w:t>ubproject/</w:t>
      </w:r>
      <w:r w:rsidR="00FA14EC">
        <w:rPr>
          <w:noProof/>
        </w:rPr>
        <w:t xml:space="preserve">subphase </w:t>
      </w:r>
      <w:r>
        <w:rPr>
          <w:noProof/>
        </w:rPr>
        <w:t>as s</w:t>
      </w:r>
      <w:r w:rsidR="00531D52">
        <w:rPr>
          <w:noProof/>
        </w:rPr>
        <w:t>hown in the following  exhibit:</w:t>
      </w:r>
    </w:p>
    <w:p w:rsidR="004A4DC2" w:rsidRDefault="004A4DC2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7D7D2B" w:rsidRDefault="007D7D2B" w:rsidP="00C83988">
      <w:pPr>
        <w:rPr>
          <w:noProof/>
        </w:rPr>
      </w:pPr>
    </w:p>
    <w:p w:rsidR="000955F7" w:rsidRDefault="000955F7" w:rsidP="00C83988">
      <w:pPr>
        <w:rPr>
          <w:noProof/>
        </w:rPr>
      </w:pPr>
    </w:p>
    <w:p w:rsidR="000955F7" w:rsidRDefault="000955F7" w:rsidP="00C83988">
      <w:pPr>
        <w:rPr>
          <w:noProof/>
        </w:rPr>
        <w:sectPr w:rsidR="000955F7" w:rsidSect="004A4D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23D2" w:rsidRDefault="00FA14EC" w:rsidP="00C8398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59DFD" wp14:editId="7B2AE818">
                <wp:simplePos x="0" y="0"/>
                <wp:positionH relativeFrom="column">
                  <wp:posOffset>190500</wp:posOffset>
                </wp:positionH>
                <wp:positionV relativeFrom="paragraph">
                  <wp:posOffset>2743200</wp:posOffset>
                </wp:positionV>
                <wp:extent cx="5448300" cy="1473200"/>
                <wp:effectExtent l="0" t="0" r="1905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473200"/>
                        </a:xfrm>
                        <a:prstGeom prst="ellipse">
                          <a:avLst/>
                        </a:prstGeom>
                        <a:solidFill>
                          <a:srgbClr val="D3FA12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pt;margin-top:3in;width:429pt;height:1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" fillcolor="#d3fa12" strokecolor="red" strokeweight="1pt">
                <v:fill opacity="13107f"/>
              </v:oval>
            </w:pict>
          </mc:Fallback>
        </mc:AlternateContent>
      </w:r>
      <w:r w:rsidR="005323D2">
        <w:rPr>
          <w:noProof/>
        </w:rPr>
        <w:drawing>
          <wp:inline distT="0" distB="0" distL="0" distR="0" wp14:anchorId="3816E438" wp14:editId="613E09CA">
            <wp:extent cx="5943600" cy="40373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7F4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0EA" w:rsidRDefault="00AA20EA" w:rsidP="000955F7">
      <w:pPr>
        <w:spacing w:after="0" w:line="240" w:lineRule="auto"/>
        <w:jc w:val="both"/>
        <w:rPr>
          <w:noProof/>
        </w:rPr>
      </w:pPr>
    </w:p>
    <w:p w:rsidR="004A4DC2" w:rsidRDefault="004A4DC2" w:rsidP="000955F7">
      <w:pPr>
        <w:spacing w:after="0" w:line="240" w:lineRule="auto"/>
        <w:jc w:val="both"/>
        <w:rPr>
          <w:noProof/>
        </w:rPr>
        <w:sectPr w:rsidR="004A4DC2" w:rsidSect="004A4D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55F7" w:rsidRDefault="000955F7" w:rsidP="000955F7">
      <w:pPr>
        <w:spacing w:after="0" w:line="240" w:lineRule="auto"/>
        <w:jc w:val="both"/>
        <w:rPr>
          <w:noProof/>
        </w:rPr>
      </w:pPr>
    </w:p>
    <w:p w:rsidR="000955F7" w:rsidRDefault="000955F7" w:rsidP="000955F7">
      <w:pPr>
        <w:spacing w:after="0" w:line="240" w:lineRule="auto"/>
        <w:jc w:val="both"/>
        <w:rPr>
          <w:noProof/>
        </w:rPr>
      </w:pPr>
    </w:p>
    <w:p w:rsidR="007D7D2B" w:rsidRDefault="007D7D2B" w:rsidP="000955F7">
      <w:pPr>
        <w:spacing w:after="0" w:line="240" w:lineRule="auto"/>
        <w:jc w:val="both"/>
        <w:rPr>
          <w:noProof/>
        </w:rPr>
      </w:pPr>
    </w:p>
    <w:p w:rsidR="007D7D2B" w:rsidRDefault="007D7D2B" w:rsidP="000955F7">
      <w:pPr>
        <w:spacing w:after="0" w:line="240" w:lineRule="auto"/>
        <w:jc w:val="both"/>
        <w:rPr>
          <w:noProof/>
        </w:rPr>
      </w:pPr>
    </w:p>
    <w:p w:rsidR="007D7D2B" w:rsidRDefault="007D7D2B" w:rsidP="000955F7">
      <w:pPr>
        <w:spacing w:after="0" w:line="240" w:lineRule="auto"/>
        <w:jc w:val="both"/>
        <w:rPr>
          <w:noProof/>
        </w:rPr>
      </w:pPr>
    </w:p>
    <w:p w:rsidR="007D7D2B" w:rsidRDefault="007D7D2B" w:rsidP="000955F7">
      <w:pPr>
        <w:spacing w:after="0" w:line="240" w:lineRule="auto"/>
        <w:jc w:val="both"/>
        <w:rPr>
          <w:noProof/>
        </w:rPr>
      </w:pPr>
    </w:p>
    <w:p w:rsidR="007D7D2B" w:rsidRDefault="007D7D2B" w:rsidP="000955F7">
      <w:pPr>
        <w:spacing w:after="0" w:line="240" w:lineRule="auto"/>
        <w:jc w:val="both"/>
        <w:rPr>
          <w:noProof/>
        </w:rPr>
      </w:pPr>
    </w:p>
    <w:p w:rsidR="007D7D2B" w:rsidRDefault="007D7D2B" w:rsidP="000955F7">
      <w:pPr>
        <w:spacing w:after="0" w:line="240" w:lineRule="auto"/>
        <w:jc w:val="both"/>
        <w:rPr>
          <w:noProof/>
        </w:rPr>
      </w:pPr>
    </w:p>
    <w:p w:rsidR="007D7D2B" w:rsidRDefault="007D7D2B" w:rsidP="000955F7">
      <w:pPr>
        <w:spacing w:after="0" w:line="240" w:lineRule="auto"/>
        <w:jc w:val="both"/>
        <w:rPr>
          <w:noProof/>
        </w:rPr>
        <w:sectPr w:rsidR="007D7D2B" w:rsidSect="000955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4DC2" w:rsidRDefault="00133454" w:rsidP="000955F7">
      <w:pPr>
        <w:spacing w:after="0" w:line="240" w:lineRule="auto"/>
        <w:jc w:val="both"/>
        <w:rPr>
          <w:noProof/>
        </w:rPr>
      </w:pPr>
      <w:r>
        <w:rPr>
          <w:noProof/>
        </w:rPr>
        <w:lastRenderedPageBreak/>
        <w:t xml:space="preserve">The project and subprojects  approvals  history  can be  viewed any time </w:t>
      </w:r>
      <w:r w:rsidR="00AA20EA">
        <w:rPr>
          <w:noProof/>
        </w:rPr>
        <w:t>from the project menubar</w:t>
      </w:r>
      <w:r w:rsidR="00531D52">
        <w:rPr>
          <w:noProof/>
        </w:rPr>
        <w:t>,</w:t>
      </w:r>
      <w:r w:rsidR="00AA20EA">
        <w:rPr>
          <w:noProof/>
        </w:rPr>
        <w:t xml:space="preserve"> </w:t>
      </w:r>
      <w:r w:rsidR="004A4DC2">
        <w:rPr>
          <w:noProof/>
        </w:rPr>
        <w:t>as shown in</w:t>
      </w:r>
    </w:p>
    <w:p w:rsidR="005323D2" w:rsidRDefault="004A4DC2" w:rsidP="000955F7">
      <w:pPr>
        <w:spacing w:after="0" w:line="240" w:lineRule="auto"/>
        <w:jc w:val="both"/>
        <w:rPr>
          <w:noProof/>
        </w:rPr>
      </w:pPr>
      <w:r>
        <w:rPr>
          <w:noProof/>
        </w:rPr>
        <w:lastRenderedPageBreak/>
        <w:t xml:space="preserve"> </w:t>
      </w:r>
    </w:p>
    <w:p w:rsidR="000955F7" w:rsidRDefault="000955F7" w:rsidP="00C83988">
      <w:pPr>
        <w:rPr>
          <w:noProof/>
        </w:rPr>
        <w:sectPr w:rsidR="000955F7" w:rsidSect="000955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55F7" w:rsidRDefault="006F7E38" w:rsidP="00C83988">
      <w:pPr>
        <w:rPr>
          <w:noProof/>
        </w:rPr>
      </w:pPr>
      <w:r>
        <w:rPr>
          <w:noProof/>
        </w:rPr>
        <w:lastRenderedPageBreak/>
        <w:t xml:space="preserve">the following example.  </w:t>
      </w:r>
    </w:p>
    <w:p w:rsidR="000955F7" w:rsidRDefault="000955F7" w:rsidP="00C83988">
      <w:pPr>
        <w:rPr>
          <w:noProof/>
        </w:rPr>
        <w:sectPr w:rsidR="000955F7" w:rsidSect="000955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4DC2" w:rsidRDefault="004A4DC2" w:rsidP="00C83988">
      <w:pPr>
        <w:rPr>
          <w:noProof/>
        </w:rPr>
      </w:pPr>
    </w:p>
    <w:p w:rsidR="004A4DC2" w:rsidRDefault="004A4DC2" w:rsidP="00C83988">
      <w:pPr>
        <w:rPr>
          <w:noProof/>
        </w:rPr>
        <w:sectPr w:rsidR="004A4DC2" w:rsidSect="004A4D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4DC2" w:rsidRDefault="00AA20EA" w:rsidP="00C8398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702CD69" wp14:editId="318EEEC4">
            <wp:extent cx="5943600" cy="27000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22C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C2" w:rsidRDefault="004A4DC2" w:rsidP="00C83988">
      <w:pPr>
        <w:rPr>
          <w:noProof/>
        </w:rPr>
        <w:sectPr w:rsidR="004A4DC2" w:rsidSect="004A4D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2EFF" w:rsidRPr="00C83988" w:rsidRDefault="00531D52" w:rsidP="00C83988">
      <w:pPr>
        <w:rPr>
          <w:noProof/>
        </w:rPr>
      </w:pPr>
      <w:r>
        <w:rPr>
          <w:noProof/>
        </w:rPr>
        <w:lastRenderedPageBreak/>
        <w:t xml:space="preserve">Following approval, all </w:t>
      </w:r>
      <w:r w:rsidR="00B423D8">
        <w:rPr>
          <w:noProof/>
        </w:rPr>
        <w:t>ADOT Project Numbers</w:t>
      </w:r>
      <w:r>
        <w:rPr>
          <w:noProof/>
        </w:rPr>
        <w:t xml:space="preserve"> and subphases will autopopulate the AFIS &amp; PRO tabs within the PIRT system.</w:t>
      </w:r>
    </w:p>
    <w:sectPr w:rsidR="003B2EFF" w:rsidRPr="00C83988" w:rsidSect="004A4DC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62"/>
    <w:rsid w:val="000955F7"/>
    <w:rsid w:val="00133454"/>
    <w:rsid w:val="00163C92"/>
    <w:rsid w:val="001728A5"/>
    <w:rsid w:val="001A26AD"/>
    <w:rsid w:val="001A3E87"/>
    <w:rsid w:val="001C3525"/>
    <w:rsid w:val="00257C8C"/>
    <w:rsid w:val="00273793"/>
    <w:rsid w:val="003B2EFF"/>
    <w:rsid w:val="003C453E"/>
    <w:rsid w:val="00416DD1"/>
    <w:rsid w:val="00451C8C"/>
    <w:rsid w:val="004A4DC2"/>
    <w:rsid w:val="00531D52"/>
    <w:rsid w:val="005323D2"/>
    <w:rsid w:val="006E2948"/>
    <w:rsid w:val="006E64D4"/>
    <w:rsid w:val="006F7E38"/>
    <w:rsid w:val="00784814"/>
    <w:rsid w:val="007B0287"/>
    <w:rsid w:val="007D3846"/>
    <w:rsid w:val="007D7D2B"/>
    <w:rsid w:val="00847505"/>
    <w:rsid w:val="00864786"/>
    <w:rsid w:val="008D652C"/>
    <w:rsid w:val="00903799"/>
    <w:rsid w:val="00915CB3"/>
    <w:rsid w:val="00995E3C"/>
    <w:rsid w:val="00997762"/>
    <w:rsid w:val="009A4C9D"/>
    <w:rsid w:val="009D1268"/>
    <w:rsid w:val="00A06C4E"/>
    <w:rsid w:val="00A420B9"/>
    <w:rsid w:val="00A64B8F"/>
    <w:rsid w:val="00AA20EA"/>
    <w:rsid w:val="00B423D8"/>
    <w:rsid w:val="00C661A5"/>
    <w:rsid w:val="00C83988"/>
    <w:rsid w:val="00CF0C73"/>
    <w:rsid w:val="00D92006"/>
    <w:rsid w:val="00E420BA"/>
    <w:rsid w:val="00E728B5"/>
    <w:rsid w:val="00F304E1"/>
    <w:rsid w:val="00F9024F"/>
    <w:rsid w:val="00FA14EC"/>
    <w:rsid w:val="00F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0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81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6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0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81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6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41A0.4FC7C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hyperlink" Target="http://aidw/projectmasterportal/Index.aspx" TargetMode="Externa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Transportation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Master</dc:title>
  <dc:creator>ADOT</dc:creator>
  <cp:lastModifiedBy>Rebeca Hensler</cp:lastModifiedBy>
  <cp:revision>29</cp:revision>
  <dcterms:created xsi:type="dcterms:W3CDTF">2016-11-17T23:24:00Z</dcterms:created>
  <dcterms:modified xsi:type="dcterms:W3CDTF">2019-07-15T21:55:00Z</dcterms:modified>
</cp:coreProperties>
</file>