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9AB2" w14:textId="165931C9" w:rsidR="00792349" w:rsidRPr="002C6DB3" w:rsidRDefault="00A4521B" w:rsidP="00792349">
      <w:pPr>
        <w:pStyle w:val="NormalAshurst"/>
        <w:jc w:val="center"/>
        <w:rPr>
          <w:b/>
          <w:sz w:val="24"/>
          <w:szCs w:val="26"/>
          <w:u w:val="single"/>
        </w:rPr>
      </w:pPr>
      <w:r w:rsidRPr="002C6DB3">
        <w:rPr>
          <w:b/>
          <w:sz w:val="24"/>
          <w:szCs w:val="26"/>
          <w:u w:val="single"/>
        </w:rPr>
        <w:t>ITP</w:t>
      </w:r>
      <w:r w:rsidR="00792349" w:rsidRPr="002C6DB3">
        <w:rPr>
          <w:b/>
          <w:sz w:val="24"/>
          <w:szCs w:val="26"/>
          <w:u w:val="single"/>
        </w:rPr>
        <w:t xml:space="preserve"> Form </w:t>
      </w:r>
      <w:r w:rsidRPr="002C6DB3">
        <w:rPr>
          <w:b/>
          <w:sz w:val="24"/>
          <w:szCs w:val="26"/>
          <w:u w:val="single"/>
        </w:rPr>
        <w:t>7</w:t>
      </w:r>
    </w:p>
    <w:p w14:paraId="1437DC31" w14:textId="6088FED1" w:rsidR="00792349" w:rsidRDefault="002C6DB3" w:rsidP="00792349">
      <w:pPr>
        <w:pStyle w:val="NormalAshurst"/>
        <w:jc w:val="center"/>
        <w:rPr>
          <w:b/>
          <w:sz w:val="24"/>
          <w:szCs w:val="26"/>
        </w:rPr>
      </w:pPr>
      <w:r>
        <w:rPr>
          <w:b/>
          <w:sz w:val="24"/>
          <w:szCs w:val="26"/>
        </w:rPr>
        <w:t>SUPPLEMENTAL FINANCIAL PLAN INFORMATION</w:t>
      </w:r>
    </w:p>
    <w:p w14:paraId="04949706" w14:textId="3E070FEE" w:rsidR="00391E01" w:rsidRPr="00543CC4" w:rsidRDefault="00391E01" w:rsidP="00391E01">
      <w:pPr>
        <w:pStyle w:val="NormalAshurst"/>
        <w:rPr>
          <w:b/>
          <w:bCs/>
        </w:rPr>
      </w:pPr>
      <w:r w:rsidRPr="00543CC4">
        <w:rPr>
          <w:b/>
          <w:bCs/>
        </w:rPr>
        <w:t>INSTRUCTIONS:</w:t>
      </w:r>
    </w:p>
    <w:p w14:paraId="53726E83" w14:textId="0AFCE445" w:rsidR="00391E01" w:rsidRDefault="00391E01" w:rsidP="00391E01">
      <w:pPr>
        <w:pStyle w:val="NormalAshurst"/>
        <w:numPr>
          <w:ilvl w:val="0"/>
          <w:numId w:val="1"/>
        </w:numPr>
      </w:pPr>
      <w:r w:rsidRPr="008A6BD6">
        <w:t xml:space="preserve">Submit </w:t>
      </w:r>
      <w:r>
        <w:t xml:space="preserve">one </w:t>
      </w:r>
      <w:r w:rsidRPr="008A6BD6">
        <w:t>copy of this</w:t>
      </w:r>
      <w:r>
        <w:t xml:space="preserve"> </w:t>
      </w:r>
      <w:r w:rsidR="00A4521B" w:rsidRPr="002C6DB3">
        <w:rPr>
          <w:u w:val="single"/>
        </w:rPr>
        <w:t xml:space="preserve">ITP </w:t>
      </w:r>
      <w:r w:rsidRPr="002C6DB3">
        <w:rPr>
          <w:u w:val="single"/>
        </w:rPr>
        <w:t>Form</w:t>
      </w:r>
      <w:r w:rsidR="002C6DB3" w:rsidRPr="002C6DB3">
        <w:rPr>
          <w:u w:val="single"/>
        </w:rPr>
        <w:t xml:space="preserve"> 7</w:t>
      </w:r>
      <w:r>
        <w:t xml:space="preserve"> </w:t>
      </w:r>
      <w:r w:rsidR="002C6DB3">
        <w:t xml:space="preserve">for each NEVI Zone Proposer is pursuing </w:t>
      </w:r>
      <w:r w:rsidRPr="008A6BD6">
        <w:t xml:space="preserve">to </w:t>
      </w:r>
      <w:r w:rsidR="002C6DB3">
        <w:t>describe the Proposer's</w:t>
      </w:r>
      <w:r>
        <w:t xml:space="preserve"> financial plan to deliver each </w:t>
      </w:r>
      <w:r w:rsidR="002C6DB3">
        <w:t xml:space="preserve">such </w:t>
      </w:r>
      <w:r>
        <w:t>NEVI Zone</w:t>
      </w:r>
      <w:r w:rsidRPr="008A6BD6">
        <w:t xml:space="preserve">. </w:t>
      </w:r>
    </w:p>
    <w:p w14:paraId="5EEF44CA" w14:textId="77777777" w:rsidR="00BF23D9" w:rsidRDefault="002C6DB3" w:rsidP="00BF23D9">
      <w:pPr>
        <w:pStyle w:val="NormalAshurst"/>
        <w:numPr>
          <w:ilvl w:val="0"/>
          <w:numId w:val="1"/>
        </w:numPr>
      </w:pPr>
      <w:r w:rsidRPr="002C6DB3">
        <w:t>Proposer should delete any bracketed and italicized text and replace with the information requested therein.</w:t>
      </w:r>
    </w:p>
    <w:p w14:paraId="64961A90" w14:textId="3A796A49" w:rsidR="00213C55" w:rsidRPr="00BF23D9" w:rsidRDefault="00391E01" w:rsidP="00BF23D9">
      <w:pPr>
        <w:pStyle w:val="NormalAshurst"/>
        <w:numPr>
          <w:ilvl w:val="0"/>
          <w:numId w:val="1"/>
        </w:numPr>
      </w:pPr>
      <w:r w:rsidRPr="00BF23D9">
        <w:t>All required financial information presented in nominal United States Dollar currency only.</w:t>
      </w:r>
    </w:p>
    <w:p w14:paraId="7F2C99C1" w14:textId="67F96E21" w:rsidR="00BF23D9" w:rsidRDefault="00BF23D9" w:rsidP="00BF23D9">
      <w:pPr>
        <w:pStyle w:val="NormalAshurst"/>
      </w:pPr>
      <w:r>
        <w:br w:type="page"/>
      </w:r>
    </w:p>
    <w:tbl>
      <w:tblPr>
        <w:tblW w:w="9085" w:type="dxa"/>
        <w:tblCellMar>
          <w:left w:w="0" w:type="dxa"/>
          <w:right w:w="0" w:type="dxa"/>
        </w:tblCellMar>
        <w:tblLook w:val="04A0" w:firstRow="1" w:lastRow="0" w:firstColumn="1" w:lastColumn="0" w:noHBand="0" w:noVBand="1"/>
      </w:tblPr>
      <w:tblGrid>
        <w:gridCol w:w="2443"/>
        <w:gridCol w:w="6642"/>
      </w:tblGrid>
      <w:tr w:rsidR="00BF23D9" w:rsidRPr="008121C6" w14:paraId="046F04ED" w14:textId="77777777" w:rsidTr="00BF23D9">
        <w:trPr>
          <w:trHeight w:val="300"/>
        </w:trPr>
        <w:tc>
          <w:tcPr>
            <w:tcW w:w="2443" w:type="dxa"/>
            <w:tcBorders>
              <w:top w:val="single" w:sz="4" w:space="0" w:color="auto"/>
              <w:left w:val="single" w:sz="4" w:space="0" w:color="auto"/>
              <w:bottom w:val="single" w:sz="8" w:space="0" w:color="auto"/>
              <w:right w:val="single" w:sz="4" w:space="0" w:color="auto"/>
            </w:tcBorders>
            <w:shd w:val="clear" w:color="auto" w:fill="00457C"/>
            <w:vAlign w:val="center"/>
          </w:tcPr>
          <w:p w14:paraId="382C1474" w14:textId="22DBFFCD" w:rsidR="00BF23D9" w:rsidRPr="008121C6" w:rsidRDefault="00026AA5" w:rsidP="00173C0F">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lastRenderedPageBreak/>
              <w:t xml:space="preserve"> </w:t>
            </w:r>
            <w:r w:rsidR="00BF23D9" w:rsidRPr="008121C6">
              <w:rPr>
                <w:rFonts w:ascii="Arial" w:hAnsi="Arial" w:cs="Arial"/>
                <w:b/>
                <w:bCs/>
                <w:noProof/>
                <w:color w:val="FFFFFF" w:themeColor="background1"/>
                <w:sz w:val="22"/>
                <w:szCs w:val="22"/>
              </w:rPr>
              <w:t>Proposer:</w:t>
            </w:r>
          </w:p>
        </w:tc>
        <w:tc>
          <w:tcPr>
            <w:tcW w:w="6642" w:type="dxa"/>
            <w:tcBorders>
              <w:top w:val="single" w:sz="4" w:space="0" w:color="auto"/>
              <w:left w:val="single" w:sz="4" w:space="0" w:color="auto"/>
              <w:bottom w:val="single" w:sz="8" w:space="0" w:color="auto"/>
              <w:right w:val="single" w:sz="4" w:space="0" w:color="auto"/>
            </w:tcBorders>
            <w:shd w:val="clear" w:color="auto" w:fill="auto"/>
            <w:vAlign w:val="center"/>
          </w:tcPr>
          <w:p w14:paraId="0E19877A" w14:textId="77777777" w:rsidR="00BF23D9" w:rsidRPr="008121C6" w:rsidRDefault="00BF23D9" w:rsidP="00173C0F">
            <w:pPr>
              <w:spacing w:after="40"/>
              <w:ind w:hanging="1013"/>
              <w:rPr>
                <w:rFonts w:ascii="Arial" w:hAnsi="Arial" w:cs="Arial"/>
                <w:b/>
                <w:bCs/>
                <w:noProof/>
                <w:color w:val="FFFFFF" w:themeColor="background1"/>
                <w:sz w:val="22"/>
                <w:szCs w:val="22"/>
              </w:rPr>
            </w:pPr>
          </w:p>
        </w:tc>
      </w:tr>
      <w:tr w:rsidR="00BF23D9" w:rsidRPr="008121C6" w14:paraId="0157E885" w14:textId="77777777" w:rsidTr="00BF23D9">
        <w:trPr>
          <w:trHeight w:val="300"/>
        </w:trPr>
        <w:tc>
          <w:tcPr>
            <w:tcW w:w="2443" w:type="dxa"/>
            <w:tcBorders>
              <w:top w:val="single" w:sz="4" w:space="0" w:color="auto"/>
              <w:left w:val="single" w:sz="4" w:space="0" w:color="auto"/>
              <w:bottom w:val="single" w:sz="8" w:space="0" w:color="auto"/>
              <w:right w:val="single" w:sz="4" w:space="0" w:color="auto"/>
            </w:tcBorders>
            <w:shd w:val="clear" w:color="auto" w:fill="00457C"/>
            <w:vAlign w:val="center"/>
          </w:tcPr>
          <w:p w14:paraId="321CB504" w14:textId="37FDC673" w:rsidR="00BF23D9" w:rsidRPr="008121C6" w:rsidRDefault="00026AA5" w:rsidP="00173C0F">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t xml:space="preserve"> </w:t>
            </w:r>
            <w:r w:rsidR="00BF23D9" w:rsidRPr="008121C6">
              <w:rPr>
                <w:rFonts w:ascii="Arial" w:hAnsi="Arial" w:cs="Arial"/>
                <w:b/>
                <w:bCs/>
                <w:noProof/>
                <w:color w:val="FFFFFF" w:themeColor="background1"/>
                <w:sz w:val="22"/>
                <w:szCs w:val="22"/>
              </w:rPr>
              <w:t>NEVI Zone</w:t>
            </w:r>
            <w:r w:rsidR="00863BBC">
              <w:rPr>
                <w:rFonts w:ascii="Arial" w:hAnsi="Arial" w:cs="Arial"/>
                <w:b/>
                <w:bCs/>
                <w:noProof/>
                <w:color w:val="FFFFFF" w:themeColor="background1"/>
                <w:sz w:val="22"/>
                <w:szCs w:val="22"/>
              </w:rPr>
              <w:t xml:space="preserve"> Number</w:t>
            </w:r>
            <w:r w:rsidR="00BF23D9" w:rsidRPr="008121C6">
              <w:rPr>
                <w:rFonts w:ascii="Arial" w:hAnsi="Arial" w:cs="Arial"/>
                <w:b/>
                <w:bCs/>
                <w:noProof/>
                <w:color w:val="FFFFFF" w:themeColor="background1"/>
                <w:sz w:val="22"/>
                <w:szCs w:val="22"/>
              </w:rPr>
              <w:t>:</w:t>
            </w:r>
          </w:p>
        </w:tc>
        <w:tc>
          <w:tcPr>
            <w:tcW w:w="6642" w:type="dxa"/>
            <w:tcBorders>
              <w:top w:val="single" w:sz="4" w:space="0" w:color="auto"/>
              <w:left w:val="single" w:sz="4" w:space="0" w:color="auto"/>
              <w:bottom w:val="single" w:sz="8" w:space="0" w:color="auto"/>
              <w:right w:val="single" w:sz="4" w:space="0" w:color="auto"/>
            </w:tcBorders>
            <w:shd w:val="clear" w:color="auto" w:fill="auto"/>
            <w:vAlign w:val="center"/>
          </w:tcPr>
          <w:p w14:paraId="125927C8" w14:textId="77777777" w:rsidR="00BF23D9" w:rsidRPr="008121C6" w:rsidRDefault="00BF23D9" w:rsidP="00173C0F">
            <w:pPr>
              <w:spacing w:after="40"/>
              <w:rPr>
                <w:rFonts w:ascii="Arial" w:hAnsi="Arial" w:cs="Arial"/>
                <w:b/>
                <w:bCs/>
                <w:noProof/>
                <w:color w:val="FFFFFF" w:themeColor="background1"/>
                <w:sz w:val="22"/>
                <w:szCs w:val="22"/>
              </w:rPr>
            </w:pPr>
          </w:p>
        </w:tc>
      </w:tr>
      <w:tr w:rsidR="00BF23D9" w:rsidRPr="008121C6" w14:paraId="59CE8734" w14:textId="77777777" w:rsidTr="00BF23D9">
        <w:trPr>
          <w:trHeight w:val="300"/>
        </w:trPr>
        <w:tc>
          <w:tcPr>
            <w:tcW w:w="9085" w:type="dxa"/>
            <w:gridSpan w:val="2"/>
            <w:tcBorders>
              <w:top w:val="single" w:sz="8" w:space="0" w:color="auto"/>
              <w:left w:val="single" w:sz="4" w:space="0" w:color="auto"/>
              <w:bottom w:val="single" w:sz="8" w:space="0" w:color="auto"/>
              <w:right w:val="single" w:sz="4" w:space="0" w:color="auto"/>
            </w:tcBorders>
            <w:shd w:val="clear" w:color="auto" w:fill="00457C"/>
            <w:tcMar>
              <w:top w:w="0" w:type="dxa"/>
              <w:left w:w="108" w:type="dxa"/>
              <w:bottom w:w="0" w:type="dxa"/>
              <w:right w:w="108" w:type="dxa"/>
            </w:tcMar>
          </w:tcPr>
          <w:p w14:paraId="247FE706" w14:textId="31B94F0D" w:rsidR="00BF23D9" w:rsidRPr="008121C6" w:rsidRDefault="00BF23D9" w:rsidP="00173C0F">
            <w:pPr>
              <w:spacing w:after="40"/>
              <w:rPr>
                <w:rFonts w:ascii="Arial" w:hAnsi="Arial" w:cs="Arial"/>
                <w:noProof/>
                <w:sz w:val="22"/>
                <w:szCs w:val="22"/>
              </w:rPr>
            </w:pPr>
            <w:r w:rsidRPr="00BF23D9">
              <w:rPr>
                <w:rFonts w:ascii="Arial" w:hAnsi="Arial" w:cs="Arial"/>
                <w:b/>
                <w:bCs/>
                <w:noProof/>
                <w:color w:val="FFFFFF" w:themeColor="background1"/>
                <w:sz w:val="22"/>
                <w:szCs w:val="22"/>
              </w:rPr>
              <w:t>P</w:t>
            </w:r>
            <w:r w:rsidRPr="00BF23D9">
              <w:rPr>
                <w:rFonts w:ascii="Arial" w:hAnsi="Arial" w:cs="Arial"/>
                <w:b/>
                <w:bCs/>
                <w:noProof/>
                <w:color w:val="FFFFFF" w:themeColor="background1"/>
                <w:sz w:val="22"/>
                <w:szCs w:val="22"/>
                <w:shd w:val="clear" w:color="auto" w:fill="00457C"/>
              </w:rPr>
              <w:t>art A: Statement of Financial Capacity</w:t>
            </w:r>
          </w:p>
        </w:tc>
      </w:tr>
      <w:tr w:rsidR="00BF23D9" w:rsidRPr="008121C6" w14:paraId="3956092D" w14:textId="77777777" w:rsidTr="00173C0F">
        <w:trPr>
          <w:trHeight w:val="3220"/>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325B9CE" w14:textId="16FAC736" w:rsidR="00BF23D9" w:rsidRPr="008121C6" w:rsidRDefault="00BF23D9" w:rsidP="00173C0F">
            <w:pPr>
              <w:pStyle w:val="TableText"/>
              <w:rPr>
                <w:rFonts w:ascii="Arial" w:hAnsi="Arial" w:cs="Arial"/>
                <w:noProof/>
                <w:sz w:val="22"/>
              </w:rPr>
            </w:pPr>
            <w:r w:rsidRPr="00BF23D9">
              <w:rPr>
                <w:rFonts w:ascii="Arial" w:hAnsi="Arial" w:cs="Arial"/>
                <w:noProof/>
                <w:sz w:val="22"/>
              </w:rPr>
              <w:t>Please provide details to demonstrate the Proposer’s financial capacity to provide at a minimum a 20% project cost match of eligible costs, pay for additional costs as identified in the Proposal and be a financial and an operating steward through the 5-year operations and maintenance period for the proposed NEVI Zone location.</w:t>
            </w:r>
          </w:p>
        </w:tc>
      </w:tr>
      <w:tr w:rsidR="00BF23D9" w:rsidRPr="008121C6" w14:paraId="64D3F871" w14:textId="77777777" w:rsidTr="00BF23D9">
        <w:trPr>
          <w:trHeight w:val="322"/>
        </w:trPr>
        <w:tc>
          <w:tcPr>
            <w:tcW w:w="9085" w:type="dxa"/>
            <w:gridSpan w:val="2"/>
            <w:tcBorders>
              <w:top w:val="single" w:sz="8" w:space="0" w:color="auto"/>
              <w:left w:val="single" w:sz="4" w:space="0" w:color="auto"/>
              <w:bottom w:val="single" w:sz="8" w:space="0" w:color="auto"/>
              <w:right w:val="single" w:sz="4" w:space="0" w:color="auto"/>
            </w:tcBorders>
            <w:shd w:val="clear" w:color="auto" w:fill="00457C"/>
            <w:tcMar>
              <w:top w:w="0" w:type="dxa"/>
              <w:left w:w="108" w:type="dxa"/>
              <w:bottom w:w="0" w:type="dxa"/>
              <w:right w:w="108" w:type="dxa"/>
            </w:tcMar>
          </w:tcPr>
          <w:p w14:paraId="325793F5" w14:textId="422D344D" w:rsidR="00BF23D9" w:rsidRPr="00BF23D9" w:rsidRDefault="00BF23D9" w:rsidP="00173C0F">
            <w:pPr>
              <w:pStyle w:val="TableText"/>
              <w:rPr>
                <w:rFonts w:ascii="Arial" w:hAnsi="Arial" w:cs="Arial"/>
                <w:noProof/>
                <w:sz w:val="22"/>
              </w:rPr>
            </w:pPr>
            <w:r w:rsidRPr="00BF23D9">
              <w:rPr>
                <w:rFonts w:ascii="Arial" w:hAnsi="Arial" w:cs="Arial"/>
                <w:b/>
                <w:bCs/>
                <w:noProof/>
                <w:color w:val="FFFFFF" w:themeColor="background1"/>
                <w:sz w:val="22"/>
              </w:rPr>
              <w:t>P</w:t>
            </w:r>
            <w:r w:rsidRPr="00BF23D9">
              <w:rPr>
                <w:rFonts w:ascii="Arial" w:hAnsi="Arial" w:cs="Arial"/>
                <w:b/>
                <w:bCs/>
                <w:noProof/>
                <w:color w:val="FFFFFF" w:themeColor="background1"/>
                <w:sz w:val="22"/>
                <w:shd w:val="clear" w:color="auto" w:fill="00457C"/>
              </w:rPr>
              <w:t xml:space="preserve">art </w:t>
            </w:r>
            <w:r>
              <w:rPr>
                <w:rFonts w:ascii="Arial" w:hAnsi="Arial" w:cs="Arial"/>
                <w:b/>
                <w:bCs/>
                <w:noProof/>
                <w:color w:val="FFFFFF" w:themeColor="background1"/>
                <w:sz w:val="22"/>
                <w:shd w:val="clear" w:color="auto" w:fill="00457C"/>
              </w:rPr>
              <w:t>B</w:t>
            </w:r>
            <w:r w:rsidRPr="00BF23D9">
              <w:rPr>
                <w:rFonts w:ascii="Arial" w:hAnsi="Arial" w:cs="Arial"/>
                <w:b/>
                <w:bCs/>
                <w:noProof/>
                <w:color w:val="FFFFFF" w:themeColor="background1"/>
                <w:sz w:val="22"/>
                <w:shd w:val="clear" w:color="auto" w:fill="00457C"/>
              </w:rPr>
              <w:t>: Plan of Finance</w:t>
            </w:r>
          </w:p>
        </w:tc>
      </w:tr>
      <w:tr w:rsidR="00BF23D9" w:rsidRPr="008121C6" w14:paraId="4F73243C" w14:textId="77777777" w:rsidTr="00173C0F">
        <w:trPr>
          <w:trHeight w:val="3220"/>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CAACC79" w14:textId="4FD59A5E" w:rsidR="00BF23D9" w:rsidRPr="00BF23D9" w:rsidRDefault="00BF23D9" w:rsidP="00173C0F">
            <w:pPr>
              <w:pStyle w:val="TableText"/>
              <w:rPr>
                <w:rFonts w:ascii="Arial" w:hAnsi="Arial" w:cs="Arial"/>
                <w:noProof/>
                <w:sz w:val="22"/>
              </w:rPr>
            </w:pPr>
            <w:r w:rsidRPr="00BF23D9">
              <w:rPr>
                <w:rFonts w:ascii="Arial" w:hAnsi="Arial" w:cs="Arial"/>
                <w:noProof/>
                <w:sz w:val="22"/>
              </w:rPr>
              <w:t>Please detail the Proposer's plan of finance for the Project, including a summary of sources of uses of funds and financing that are anticipated to pay for all Project capital costs, operations and maintenance and relevant identified amenities for the proposed NEVI Zone location.</w:t>
            </w:r>
          </w:p>
        </w:tc>
      </w:tr>
      <w:tr w:rsidR="00BF23D9" w:rsidRPr="008121C6" w14:paraId="1EA4143F" w14:textId="77777777" w:rsidTr="00BF23D9">
        <w:trPr>
          <w:trHeight w:val="205"/>
        </w:trPr>
        <w:tc>
          <w:tcPr>
            <w:tcW w:w="9085" w:type="dxa"/>
            <w:gridSpan w:val="2"/>
            <w:tcBorders>
              <w:top w:val="single" w:sz="8" w:space="0" w:color="auto"/>
              <w:left w:val="single" w:sz="4" w:space="0" w:color="auto"/>
              <w:bottom w:val="single" w:sz="8" w:space="0" w:color="auto"/>
              <w:right w:val="single" w:sz="4" w:space="0" w:color="auto"/>
            </w:tcBorders>
            <w:shd w:val="clear" w:color="auto" w:fill="00457C"/>
            <w:tcMar>
              <w:top w:w="0" w:type="dxa"/>
              <w:left w:w="108" w:type="dxa"/>
              <w:bottom w:w="0" w:type="dxa"/>
              <w:right w:w="108" w:type="dxa"/>
            </w:tcMar>
          </w:tcPr>
          <w:p w14:paraId="6EA081E5" w14:textId="32494654" w:rsidR="00BF23D9" w:rsidRPr="00BF23D9" w:rsidRDefault="00BF23D9" w:rsidP="00173C0F">
            <w:pPr>
              <w:pStyle w:val="TableText"/>
              <w:rPr>
                <w:rFonts w:ascii="Arial" w:hAnsi="Arial" w:cs="Arial"/>
                <w:noProof/>
                <w:sz w:val="22"/>
              </w:rPr>
            </w:pPr>
            <w:r w:rsidRPr="00BF23D9">
              <w:rPr>
                <w:rFonts w:ascii="Arial" w:hAnsi="Arial" w:cs="Arial"/>
                <w:b/>
                <w:bCs/>
                <w:noProof/>
                <w:color w:val="FFFFFF" w:themeColor="background1"/>
                <w:sz w:val="22"/>
              </w:rPr>
              <w:t>P</w:t>
            </w:r>
            <w:r w:rsidRPr="00BF23D9">
              <w:rPr>
                <w:rFonts w:ascii="Arial" w:hAnsi="Arial" w:cs="Arial"/>
                <w:b/>
                <w:bCs/>
                <w:noProof/>
                <w:color w:val="FFFFFF" w:themeColor="background1"/>
                <w:sz w:val="22"/>
                <w:shd w:val="clear" w:color="auto" w:fill="00457C"/>
              </w:rPr>
              <w:t xml:space="preserve">art </w:t>
            </w:r>
            <w:r>
              <w:rPr>
                <w:rFonts w:ascii="Arial" w:hAnsi="Arial" w:cs="Arial"/>
                <w:b/>
                <w:bCs/>
                <w:noProof/>
                <w:color w:val="FFFFFF" w:themeColor="background1"/>
                <w:sz w:val="22"/>
                <w:shd w:val="clear" w:color="auto" w:fill="00457C"/>
              </w:rPr>
              <w:t>C</w:t>
            </w:r>
            <w:r w:rsidRPr="00BF23D9">
              <w:rPr>
                <w:rFonts w:ascii="Arial" w:hAnsi="Arial" w:cs="Arial"/>
                <w:b/>
                <w:bCs/>
                <w:noProof/>
                <w:color w:val="FFFFFF" w:themeColor="background1"/>
                <w:sz w:val="22"/>
                <w:shd w:val="clear" w:color="auto" w:fill="00457C"/>
              </w:rPr>
              <w:t>: Internal Rate of Return</w:t>
            </w:r>
          </w:p>
        </w:tc>
      </w:tr>
      <w:tr w:rsidR="00BF23D9" w:rsidRPr="008121C6" w14:paraId="56F0F5BC" w14:textId="77777777" w:rsidTr="00BF23D9">
        <w:trPr>
          <w:trHeight w:val="3688"/>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6E4E9FA" w14:textId="77A8DBF0" w:rsidR="00BF23D9" w:rsidRPr="00BF23D9" w:rsidRDefault="00BF23D9" w:rsidP="00BF23D9">
            <w:pPr>
              <w:pStyle w:val="TableText"/>
              <w:rPr>
                <w:rFonts w:ascii="Arial" w:hAnsi="Arial" w:cs="Arial"/>
                <w:noProof/>
                <w:sz w:val="22"/>
              </w:rPr>
            </w:pPr>
            <w:r w:rsidRPr="00BF23D9">
              <w:rPr>
                <w:rFonts w:ascii="Arial" w:hAnsi="Arial" w:cs="Arial"/>
                <w:noProof/>
                <w:sz w:val="22"/>
              </w:rPr>
              <w:t xml:space="preserve">Please provide a detailed projected internal rate of return for the Project that covers the Proposer’s share of costs for the design, construction and five-year operations and maintenance period and projected revenues. Please detail why the stated rate is justified and reasonable. The approach must be consistent with </w:t>
            </w:r>
            <w:r w:rsidRPr="009B7C41">
              <w:rPr>
                <w:rFonts w:ascii="Arial" w:hAnsi="Arial" w:cs="Arial"/>
                <w:noProof/>
                <w:sz w:val="22"/>
                <w:u w:val="single"/>
              </w:rPr>
              <w:t>ITP Form 6-4</w:t>
            </w:r>
            <w:r w:rsidRPr="006D49BD">
              <w:rPr>
                <w:rFonts w:ascii="Arial" w:hAnsi="Arial" w:cs="Arial"/>
                <w:noProof/>
                <w:sz w:val="22"/>
                <w:u w:val="single"/>
              </w:rPr>
              <w:t xml:space="preserve"> (</w:t>
            </w:r>
            <w:r w:rsidRPr="006D49BD">
              <w:rPr>
                <w:rFonts w:ascii="Arial" w:hAnsi="Arial" w:cs="Arial"/>
                <w:i/>
                <w:iCs/>
                <w:noProof/>
                <w:sz w:val="22"/>
                <w:u w:val="single"/>
              </w:rPr>
              <w:t>Business Plan Financial Summary</w:t>
            </w:r>
            <w:r w:rsidRPr="006D49BD">
              <w:rPr>
                <w:rFonts w:ascii="Arial" w:hAnsi="Arial" w:cs="Arial"/>
                <w:noProof/>
                <w:sz w:val="22"/>
                <w:u w:val="single"/>
              </w:rPr>
              <w:t>)</w:t>
            </w:r>
            <w:r w:rsidRPr="00BF23D9">
              <w:rPr>
                <w:rFonts w:ascii="Arial" w:hAnsi="Arial" w:cs="Arial"/>
                <w:noProof/>
                <w:sz w:val="22"/>
              </w:rPr>
              <w:t>.</w:t>
            </w:r>
          </w:p>
        </w:tc>
      </w:tr>
    </w:tbl>
    <w:p w14:paraId="476B43B4" w14:textId="77777777" w:rsidR="002C6DB3" w:rsidRPr="00BF23D9" w:rsidRDefault="002C6DB3" w:rsidP="00BF23D9">
      <w:pPr>
        <w:rPr>
          <w:rFonts w:ascii="Arial" w:hAnsi="Arial"/>
          <w:sz w:val="22"/>
          <w:lang w:eastAsia="ja-JP"/>
        </w:rPr>
      </w:pPr>
    </w:p>
    <w:p w14:paraId="1F727141" w14:textId="77777777" w:rsidR="00D55B92" w:rsidRDefault="00D55B92"/>
    <w:sectPr w:rsidR="00D55B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9853" w14:textId="77777777" w:rsidR="007F6498" w:rsidRDefault="007F6498" w:rsidP="00391E01">
      <w:pPr>
        <w:spacing w:line="240" w:lineRule="auto"/>
      </w:pPr>
      <w:r>
        <w:separator/>
      </w:r>
    </w:p>
  </w:endnote>
  <w:endnote w:type="continuationSeparator" w:id="0">
    <w:p w14:paraId="756EB9D3" w14:textId="77777777" w:rsidR="007F6498" w:rsidRDefault="007F6498" w:rsidP="00391E01">
      <w:pPr>
        <w:spacing w:line="240" w:lineRule="auto"/>
      </w:pPr>
      <w:r>
        <w:continuationSeparator/>
      </w:r>
    </w:p>
  </w:endnote>
  <w:endnote w:type="continuationNotice" w:id="1">
    <w:p w14:paraId="1446FFB4" w14:textId="77777777" w:rsidR="007F6498" w:rsidRDefault="007F64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CD63" w14:textId="7C898B23" w:rsidR="00883B00" w:rsidRDefault="009F028D" w:rsidP="00883B00">
    <w:pPr>
      <w:pStyle w:val="FooterReference"/>
    </w:pPr>
    <w:fldSimple w:instr=" DOCVARIABLE #DNDocID \* MERGEFORMAT ">
      <w:r w:rsidR="00FD4B84">
        <w:t>775418555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A58E" w14:textId="77777777" w:rsidR="002C6DB3" w:rsidRPr="002C6DB3" w:rsidRDefault="002C6DB3" w:rsidP="002C6DB3">
    <w:pPr>
      <w:pBdr>
        <w:top w:val="single" w:sz="4" w:space="0" w:color="auto"/>
      </w:pBdr>
      <w:tabs>
        <w:tab w:val="center" w:pos="4820"/>
        <w:tab w:val="right" w:pos="9896"/>
      </w:tabs>
      <w:spacing w:line="240" w:lineRule="auto"/>
      <w:jc w:val="left"/>
      <w:rPr>
        <w:rFonts w:ascii="Arial" w:eastAsia="Calibri" w:hAnsi="Arial" w:cs="Times New Roman"/>
        <w:sz w:val="16"/>
        <w:szCs w:val="20"/>
        <w:lang w:val="x-none" w:eastAsia="x-none"/>
      </w:rPr>
    </w:pPr>
    <w:r w:rsidRPr="002C6DB3">
      <w:rPr>
        <w:rFonts w:ascii="Arial" w:eastAsia="Arial" w:hAnsi="Arial" w:cs="Times New Roman"/>
        <w:color w:val="000000"/>
        <w:sz w:val="16"/>
        <w:szCs w:val="22"/>
        <w:lang w:eastAsia="x-none"/>
      </w:rPr>
      <w:t>Arizona Department of Transportation</w:t>
    </w:r>
    <w:r w:rsidRPr="002C6DB3">
      <w:rPr>
        <w:rFonts w:ascii="Arial" w:eastAsia="Calibri" w:hAnsi="Arial" w:cs="Times New Roman"/>
        <w:sz w:val="16"/>
        <w:szCs w:val="20"/>
        <w:lang w:val="x-none" w:eastAsia="x-none"/>
      </w:rPr>
      <w:tab/>
    </w:r>
    <w:r w:rsidRPr="002C6DB3">
      <w:rPr>
        <w:rFonts w:ascii="Arial" w:eastAsia="Calibri" w:hAnsi="Arial" w:cs="Times New Roman"/>
        <w:sz w:val="16"/>
        <w:szCs w:val="20"/>
        <w:lang w:eastAsia="x-none"/>
      </w:rPr>
      <w:tab/>
      <w:t>Request for Proposals</w:t>
    </w:r>
  </w:p>
  <w:p w14:paraId="565157C0" w14:textId="09331F77" w:rsidR="008C7AA7" w:rsidRPr="008C70D3" w:rsidRDefault="008C7AA7" w:rsidP="008C7AA7">
    <w:pPr>
      <w:pBdr>
        <w:top w:val="single" w:sz="4" w:space="0" w:color="auto"/>
      </w:pBdr>
      <w:tabs>
        <w:tab w:val="center" w:pos="4820"/>
        <w:tab w:val="right" w:pos="9896"/>
      </w:tabs>
      <w:jc w:val="left"/>
      <w:rPr>
        <w:rFonts w:ascii="Arial" w:eastAsia="Times New Roman" w:hAnsi="Arial" w:cs="Arial"/>
        <w:sz w:val="16"/>
        <w:szCs w:val="16"/>
      </w:rPr>
    </w:pPr>
    <w:r>
      <w:rPr>
        <w:rFonts w:ascii="Arial" w:eastAsia="Times New Roman" w:hAnsi="Arial" w:cs="Arial"/>
        <w:sz w:val="16"/>
        <w:szCs w:val="16"/>
      </w:rPr>
      <w:t xml:space="preserve">Arizona </w:t>
    </w:r>
    <w:r w:rsidRPr="008C70D3">
      <w:rPr>
        <w:rFonts w:ascii="Arial" w:eastAsia="Times New Roman" w:hAnsi="Arial" w:cs="Arial"/>
        <w:sz w:val="16"/>
        <w:szCs w:val="16"/>
      </w:rPr>
      <w:t>NEVI Deployment Program</w:t>
    </w:r>
    <w:r>
      <w:rPr>
        <w:rFonts w:ascii="Arial" w:eastAsia="Times New Roman" w:hAnsi="Arial" w:cs="Arial"/>
        <w:sz w:val="16"/>
        <w:szCs w:val="16"/>
      </w:rPr>
      <w:t xml:space="preserve">: Phase </w:t>
    </w:r>
    <w:r w:rsidR="00EF169A">
      <w:rPr>
        <w:rFonts w:ascii="Arial" w:eastAsia="Times New Roman" w:hAnsi="Arial" w:cs="Arial"/>
        <w:sz w:val="16"/>
        <w:szCs w:val="16"/>
      </w:rPr>
      <w:t>2 – State Roads</w:t>
    </w:r>
    <w:r w:rsidRPr="008C70D3">
      <w:rPr>
        <w:rFonts w:ascii="Arial" w:eastAsia="Times New Roman" w:hAnsi="Arial" w:cs="Arial"/>
        <w:sz w:val="16"/>
        <w:szCs w:val="16"/>
      </w:rPr>
      <w:tab/>
    </w:r>
    <w:r w:rsidRPr="008C70D3">
      <w:rPr>
        <w:rFonts w:ascii="Arial" w:eastAsia="Times New Roman" w:hAnsi="Arial" w:cs="Arial"/>
        <w:sz w:val="16"/>
        <w:szCs w:val="16"/>
      </w:rPr>
      <w:fldChar w:fldCharType="begin"/>
    </w:r>
    <w:r w:rsidRPr="008C70D3">
      <w:rPr>
        <w:rFonts w:ascii="Arial" w:eastAsia="Times New Roman" w:hAnsi="Arial" w:cs="Arial"/>
        <w:sz w:val="16"/>
        <w:szCs w:val="16"/>
      </w:rPr>
      <w:instrText xml:space="preserve"> PAGE   \* MERGEFORMAT </w:instrText>
    </w:r>
    <w:r w:rsidRPr="008C70D3">
      <w:rPr>
        <w:rFonts w:ascii="Arial" w:eastAsia="Times New Roman" w:hAnsi="Arial" w:cs="Arial"/>
        <w:sz w:val="16"/>
        <w:szCs w:val="16"/>
      </w:rPr>
      <w:fldChar w:fldCharType="separate"/>
    </w:r>
    <w:r>
      <w:rPr>
        <w:rFonts w:ascii="Arial" w:eastAsia="Times New Roman" w:hAnsi="Arial" w:cs="Arial"/>
        <w:sz w:val="16"/>
        <w:szCs w:val="16"/>
      </w:rPr>
      <w:t>1</w:t>
    </w:r>
    <w:r w:rsidRPr="008C70D3">
      <w:rPr>
        <w:rFonts w:ascii="Arial" w:eastAsia="Times New Roman" w:hAnsi="Arial" w:cs="Arial"/>
        <w:noProof/>
        <w:sz w:val="16"/>
        <w:szCs w:val="16"/>
      </w:rPr>
      <w:fldChar w:fldCharType="end"/>
    </w:r>
    <w:r w:rsidRPr="008C70D3">
      <w:rPr>
        <w:rFonts w:ascii="Arial" w:eastAsia="Times New Roman" w:hAnsi="Arial" w:cs="Arial"/>
        <w:sz w:val="16"/>
        <w:szCs w:val="16"/>
      </w:rPr>
      <w:tab/>
      <w:t>Volume 1 – Instructions to Proposers</w:t>
    </w:r>
  </w:p>
  <w:p w14:paraId="29A5B915" w14:textId="3C589651" w:rsidR="00883B00" w:rsidRPr="002C6DB3" w:rsidRDefault="00852A6A" w:rsidP="008C7AA7">
    <w:pPr>
      <w:pBdr>
        <w:top w:val="single" w:sz="4" w:space="0" w:color="auto"/>
      </w:pBdr>
      <w:tabs>
        <w:tab w:val="center" w:pos="4820"/>
        <w:tab w:val="right" w:pos="9896"/>
      </w:tabs>
      <w:spacing w:line="240" w:lineRule="auto"/>
      <w:jc w:val="left"/>
      <w:rPr>
        <w:rFonts w:ascii="Arial" w:eastAsia="Times New Roman" w:hAnsi="Arial" w:cs="Arial"/>
        <w:sz w:val="16"/>
        <w:szCs w:val="16"/>
        <w:lang w:eastAsia="en-US"/>
      </w:rPr>
    </w:pPr>
    <w:r>
      <w:rPr>
        <w:rFonts w:ascii="Arial" w:eastAsia="Times New Roman" w:hAnsi="Arial" w:cs="Arial"/>
        <w:sz w:val="16"/>
        <w:szCs w:val="16"/>
      </w:rPr>
      <w:t>October 17</w:t>
    </w:r>
    <w:r w:rsidR="008C7AA7">
      <w:rPr>
        <w:rFonts w:ascii="Arial" w:eastAsia="Times New Roman" w:hAnsi="Arial" w:cs="Arial"/>
        <w:sz w:val="16"/>
        <w:szCs w:val="16"/>
      </w:rPr>
      <w:t>, 202</w:t>
    </w:r>
    <w:r w:rsidR="00863BBC">
      <w:rPr>
        <w:rFonts w:ascii="Arial" w:eastAsia="Times New Roman" w:hAnsi="Arial" w:cs="Arial"/>
        <w:sz w:val="16"/>
        <w:szCs w:val="16"/>
      </w:rPr>
      <w:t>5</w:t>
    </w:r>
    <w:r w:rsidR="002C6DB3" w:rsidRPr="002C6DB3">
      <w:rPr>
        <w:rFonts w:ascii="Arial" w:eastAsia="Times New Roman" w:hAnsi="Arial" w:cs="Arial"/>
        <w:sz w:val="16"/>
        <w:szCs w:val="16"/>
        <w:lang w:eastAsia="en-US"/>
      </w:rPr>
      <w:tab/>
    </w:r>
    <w:r w:rsidR="002C6DB3" w:rsidRPr="002C6DB3">
      <w:rPr>
        <w:rFonts w:ascii="Arial" w:eastAsia="Times New Roman" w:hAnsi="Arial" w:cs="Arial"/>
        <w:sz w:val="16"/>
        <w:szCs w:val="16"/>
        <w:lang w:eastAsia="en-US"/>
      </w:rPr>
      <w:tab/>
      <w:t xml:space="preserve">Form </w:t>
    </w:r>
    <w:r w:rsidR="002C6DB3">
      <w:rPr>
        <w:rFonts w:ascii="Arial" w:eastAsia="Times New Roman" w:hAnsi="Arial" w:cs="Arial"/>
        <w:sz w:val="16"/>
        <w:szCs w:val="16"/>
        <w:lang w:eastAsia="en-US"/>
      </w:rPr>
      <w:t>7</w:t>
    </w:r>
    <w:r w:rsidR="002C6DB3" w:rsidRPr="002C6DB3">
      <w:rPr>
        <w:rFonts w:ascii="Arial" w:eastAsia="Times New Roman" w:hAnsi="Arial" w:cs="Arial"/>
        <w:sz w:val="16"/>
        <w:szCs w:val="16"/>
        <w:lang w:eastAsia="en-US"/>
      </w:rPr>
      <w:t xml:space="preserve"> – </w:t>
    </w:r>
    <w:r w:rsidR="002C6DB3">
      <w:rPr>
        <w:rFonts w:ascii="Arial" w:eastAsia="Times New Roman" w:hAnsi="Arial" w:cs="Arial"/>
        <w:sz w:val="16"/>
        <w:szCs w:val="16"/>
        <w:lang w:eastAsia="en-US"/>
      </w:rPr>
      <w:t>Supplemental Financial Information Summary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85FC" w14:textId="7F75BD5A" w:rsidR="00883B00" w:rsidRDefault="009F028D" w:rsidP="00883B00">
    <w:pPr>
      <w:pStyle w:val="FooterReference"/>
    </w:pPr>
    <w:fldSimple w:instr=" DOCVARIABLE #DNDocID \* MERGEFORMAT ">
      <w:r w:rsidR="00FD4B84">
        <w:t>775418555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5134" w14:textId="77777777" w:rsidR="007F6498" w:rsidRDefault="007F6498" w:rsidP="00391E01">
      <w:pPr>
        <w:spacing w:line="240" w:lineRule="auto"/>
      </w:pPr>
      <w:r>
        <w:separator/>
      </w:r>
    </w:p>
  </w:footnote>
  <w:footnote w:type="continuationSeparator" w:id="0">
    <w:p w14:paraId="3E92C679" w14:textId="77777777" w:rsidR="007F6498" w:rsidRDefault="007F6498" w:rsidP="00391E01">
      <w:pPr>
        <w:spacing w:line="240" w:lineRule="auto"/>
      </w:pPr>
      <w:r>
        <w:continuationSeparator/>
      </w:r>
    </w:p>
  </w:footnote>
  <w:footnote w:type="continuationNotice" w:id="1">
    <w:p w14:paraId="45DDAB7F" w14:textId="77777777" w:rsidR="007F6498" w:rsidRDefault="007F64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3B30" w14:textId="77777777" w:rsidR="009F028D" w:rsidRDefault="009F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64E6" w14:textId="77777777" w:rsidR="009F028D" w:rsidRDefault="009F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6AC" w14:textId="77777777" w:rsidR="009F028D" w:rsidRDefault="009F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476"/>
    <w:multiLevelType w:val="hybridMultilevel"/>
    <w:tmpl w:val="8894347A"/>
    <w:lvl w:ilvl="0" w:tplc="935844BE">
      <w:start w:val="1"/>
      <w:numFmt w:val="lowerLetter"/>
      <w:pStyle w:val="Footer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9407D"/>
    <w:multiLevelType w:val="hybridMultilevel"/>
    <w:tmpl w:val="91387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442320">
    <w:abstractNumId w:val="0"/>
  </w:num>
  <w:num w:numId="2" w16cid:durableId="76834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55"/>
    <w:docVar w:name="CurrentReferenceFormat" w:val="[DocumentNumber]"/>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55"/>
    <w:docVar w:name="imProfileLastSavedTime" w:val="18-Sep-25 04:06"/>
    <w:docVar w:name="imProfileVersion" w:val="2"/>
  </w:docVars>
  <w:rsids>
    <w:rsidRoot w:val="00391E01"/>
    <w:rsid w:val="00026AA5"/>
    <w:rsid w:val="0009229F"/>
    <w:rsid w:val="000E6E5F"/>
    <w:rsid w:val="0010775E"/>
    <w:rsid w:val="00150DCB"/>
    <w:rsid w:val="001633EF"/>
    <w:rsid w:val="001D6070"/>
    <w:rsid w:val="00213C55"/>
    <w:rsid w:val="0024479D"/>
    <w:rsid w:val="002C6DB3"/>
    <w:rsid w:val="00391E01"/>
    <w:rsid w:val="003A709B"/>
    <w:rsid w:val="003B45B0"/>
    <w:rsid w:val="00404AAA"/>
    <w:rsid w:val="00435FBD"/>
    <w:rsid w:val="0047152A"/>
    <w:rsid w:val="0054566A"/>
    <w:rsid w:val="00591730"/>
    <w:rsid w:val="00605F2C"/>
    <w:rsid w:val="006D49BD"/>
    <w:rsid w:val="00716C71"/>
    <w:rsid w:val="007446A3"/>
    <w:rsid w:val="00792349"/>
    <w:rsid w:val="007A57E1"/>
    <w:rsid w:val="007D0186"/>
    <w:rsid w:val="007D61DA"/>
    <w:rsid w:val="007F6498"/>
    <w:rsid w:val="00815A69"/>
    <w:rsid w:val="00852A6A"/>
    <w:rsid w:val="00863BBC"/>
    <w:rsid w:val="00883B00"/>
    <w:rsid w:val="008A7B22"/>
    <w:rsid w:val="008C7AA7"/>
    <w:rsid w:val="009818A3"/>
    <w:rsid w:val="00993D0C"/>
    <w:rsid w:val="009B7C41"/>
    <w:rsid w:val="009F028D"/>
    <w:rsid w:val="009F2091"/>
    <w:rsid w:val="00A4521B"/>
    <w:rsid w:val="00A477F8"/>
    <w:rsid w:val="00A71A29"/>
    <w:rsid w:val="00B415EA"/>
    <w:rsid w:val="00BF23D9"/>
    <w:rsid w:val="00D172F9"/>
    <w:rsid w:val="00D52CC0"/>
    <w:rsid w:val="00D55B92"/>
    <w:rsid w:val="00DA269A"/>
    <w:rsid w:val="00DB360E"/>
    <w:rsid w:val="00DD3B49"/>
    <w:rsid w:val="00EF169A"/>
    <w:rsid w:val="00EF7060"/>
    <w:rsid w:val="00FD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0B7"/>
  <w15:chartTrackingRefBased/>
  <w15:docId w15:val="{F841C7DC-7501-430A-8B01-C32F7F36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391E01"/>
    <w:pPr>
      <w:spacing w:after="0" w:line="264" w:lineRule="auto"/>
      <w:jc w:val="both"/>
    </w:pPr>
    <w:rPr>
      <w:rFonts w:eastAsiaTheme="minorEastAsia"/>
      <w:sz w:val="18"/>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uiPriority w:val="99"/>
    <w:qFormat/>
    <w:rsid w:val="00391E01"/>
    <w:pPr>
      <w:suppressAutoHyphens/>
      <w:spacing w:after="240" w:line="240" w:lineRule="auto"/>
      <w:jc w:val="both"/>
    </w:pPr>
    <w:rPr>
      <w:rFonts w:ascii="Arial" w:eastAsiaTheme="minorEastAsia" w:hAnsi="Arial"/>
      <w:szCs w:val="24"/>
      <w:lang w:eastAsia="ja-JP"/>
    </w:rPr>
  </w:style>
  <w:style w:type="paragraph" w:customStyle="1" w:styleId="SchSubAshurst">
    <w:name w:val="SchSubAshurst"/>
    <w:basedOn w:val="NormalAshurst"/>
    <w:next w:val="NormalAshurst"/>
    <w:uiPriority w:val="42"/>
    <w:rsid w:val="00391E01"/>
    <w:pPr>
      <w:keepNext/>
      <w:jc w:val="center"/>
      <w:outlineLvl w:val="1"/>
    </w:pPr>
    <w:rPr>
      <w:b/>
    </w:rPr>
  </w:style>
  <w:style w:type="character" w:customStyle="1" w:styleId="NormalAshurstChar">
    <w:name w:val="NormalAshurst Char"/>
    <w:basedOn w:val="DefaultParagraphFont"/>
    <w:link w:val="NormalAshurst"/>
    <w:uiPriority w:val="99"/>
    <w:rsid w:val="00391E01"/>
    <w:rPr>
      <w:rFonts w:ascii="Arial" w:eastAsiaTheme="minorEastAsia" w:hAnsi="Arial"/>
      <w:szCs w:val="24"/>
      <w:lang w:eastAsia="ja-JP"/>
    </w:rPr>
  </w:style>
  <w:style w:type="character" w:styleId="FootnoteReference">
    <w:name w:val="footnote reference"/>
    <w:basedOn w:val="DefaultParagraphFont"/>
    <w:qFormat/>
    <w:rsid w:val="00391E01"/>
    <w:rPr>
      <w:rFonts w:ascii="Arial" w:eastAsiaTheme="minorEastAsia" w:hAnsi="Arial" w:cstheme="minorBidi"/>
      <w:szCs w:val="24"/>
      <w:vertAlign w:val="superscript"/>
    </w:rPr>
  </w:style>
  <w:style w:type="paragraph" w:styleId="FootnoteText">
    <w:name w:val="footnote text"/>
    <w:basedOn w:val="NormalAshurst"/>
    <w:next w:val="Normal"/>
    <w:link w:val="FootnoteTextChar"/>
    <w:qFormat/>
    <w:rsid w:val="00391E01"/>
    <w:pPr>
      <w:spacing w:after="100" w:line="200" w:lineRule="atLeast"/>
    </w:pPr>
    <w:rPr>
      <w:sz w:val="14"/>
    </w:rPr>
  </w:style>
  <w:style w:type="character" w:customStyle="1" w:styleId="FootnoteTextChar">
    <w:name w:val="Footnote Text Char"/>
    <w:basedOn w:val="DefaultParagraphFont"/>
    <w:link w:val="FootnoteText"/>
    <w:rsid w:val="00391E01"/>
    <w:rPr>
      <w:rFonts w:ascii="Arial" w:eastAsiaTheme="minorEastAsia" w:hAnsi="Arial"/>
      <w:sz w:val="14"/>
      <w:szCs w:val="24"/>
      <w:lang w:eastAsia="ja-JP"/>
    </w:rPr>
  </w:style>
  <w:style w:type="paragraph" w:styleId="ListParagraph">
    <w:name w:val="List Paragraph"/>
    <w:basedOn w:val="Normal"/>
    <w:link w:val="ListParagraphChar"/>
    <w:uiPriority w:val="34"/>
    <w:qFormat/>
    <w:rsid w:val="00391E01"/>
    <w:pPr>
      <w:ind w:left="720"/>
      <w:contextualSpacing/>
    </w:pPr>
  </w:style>
  <w:style w:type="character" w:customStyle="1" w:styleId="ListParagraphChar">
    <w:name w:val="List Paragraph Char"/>
    <w:link w:val="ListParagraph"/>
    <w:uiPriority w:val="34"/>
    <w:locked/>
    <w:rsid w:val="00391E01"/>
    <w:rPr>
      <w:rFonts w:eastAsiaTheme="minorEastAsia"/>
      <w:sz w:val="18"/>
      <w:szCs w:val="24"/>
      <w:lang w:eastAsia="zh-TW"/>
    </w:rPr>
  </w:style>
  <w:style w:type="paragraph" w:styleId="Header">
    <w:name w:val="header"/>
    <w:basedOn w:val="Normal"/>
    <w:link w:val="HeaderChar"/>
    <w:uiPriority w:val="99"/>
    <w:unhideWhenUsed/>
    <w:rsid w:val="00D172F9"/>
    <w:pPr>
      <w:tabs>
        <w:tab w:val="center" w:pos="4680"/>
        <w:tab w:val="right" w:pos="9360"/>
      </w:tabs>
      <w:spacing w:line="240" w:lineRule="auto"/>
    </w:pPr>
  </w:style>
  <w:style w:type="character" w:customStyle="1" w:styleId="HeaderChar">
    <w:name w:val="Header Char"/>
    <w:basedOn w:val="DefaultParagraphFont"/>
    <w:link w:val="Header"/>
    <w:uiPriority w:val="99"/>
    <w:rsid w:val="00D172F9"/>
    <w:rPr>
      <w:rFonts w:eastAsiaTheme="minorEastAsia"/>
      <w:sz w:val="18"/>
      <w:szCs w:val="24"/>
      <w:lang w:eastAsia="zh-TW"/>
    </w:rPr>
  </w:style>
  <w:style w:type="paragraph" w:styleId="Footer">
    <w:name w:val="footer"/>
    <w:basedOn w:val="Normal"/>
    <w:link w:val="FooterChar"/>
    <w:uiPriority w:val="99"/>
    <w:unhideWhenUsed/>
    <w:rsid w:val="00D172F9"/>
    <w:pPr>
      <w:tabs>
        <w:tab w:val="center" w:pos="4680"/>
        <w:tab w:val="right" w:pos="9360"/>
      </w:tabs>
      <w:spacing w:line="240" w:lineRule="auto"/>
    </w:pPr>
  </w:style>
  <w:style w:type="character" w:customStyle="1" w:styleId="FooterChar">
    <w:name w:val="Footer Char"/>
    <w:basedOn w:val="DefaultParagraphFont"/>
    <w:link w:val="Footer"/>
    <w:uiPriority w:val="99"/>
    <w:rsid w:val="00D172F9"/>
    <w:rPr>
      <w:rFonts w:eastAsiaTheme="minorEastAsia"/>
      <w:sz w:val="18"/>
      <w:szCs w:val="24"/>
      <w:lang w:eastAsia="zh-TW"/>
    </w:rPr>
  </w:style>
  <w:style w:type="paragraph" w:customStyle="1" w:styleId="FooterReference">
    <w:name w:val="Footer Reference"/>
    <w:basedOn w:val="Footer"/>
    <w:link w:val="FooterReferenceChar"/>
    <w:semiHidden/>
    <w:rsid w:val="00883B00"/>
    <w:pPr>
      <w:numPr>
        <w:numId w:val="1"/>
      </w:numPr>
      <w:jc w:val="left"/>
    </w:pPr>
    <w:rPr>
      <w:rFonts w:ascii="Times New Roman" w:hAnsi="Times New Roman" w:cs="Times New Roman"/>
      <w:sz w:val="16"/>
    </w:rPr>
  </w:style>
  <w:style w:type="character" w:customStyle="1" w:styleId="FooterReferenceChar">
    <w:name w:val="Footer Reference Char"/>
    <w:basedOn w:val="NormalAshurstChar"/>
    <w:link w:val="FooterReference"/>
    <w:semiHidden/>
    <w:rsid w:val="00883B00"/>
    <w:rPr>
      <w:rFonts w:ascii="Times New Roman" w:eastAsiaTheme="minorEastAsia" w:hAnsi="Times New Roman" w:cs="Times New Roman"/>
      <w:sz w:val="16"/>
      <w:szCs w:val="24"/>
      <w:lang w:eastAsia="zh-TW"/>
    </w:rPr>
  </w:style>
  <w:style w:type="paragraph" w:styleId="Revision">
    <w:name w:val="Revision"/>
    <w:hidden/>
    <w:uiPriority w:val="99"/>
    <w:semiHidden/>
    <w:rsid w:val="00A4521B"/>
    <w:pPr>
      <w:spacing w:after="0" w:line="240" w:lineRule="auto"/>
    </w:pPr>
    <w:rPr>
      <w:rFonts w:eastAsiaTheme="minorEastAsia"/>
      <w:sz w:val="18"/>
      <w:szCs w:val="24"/>
      <w:lang w:eastAsia="zh-TW"/>
    </w:rPr>
  </w:style>
  <w:style w:type="paragraph" w:customStyle="1" w:styleId="TableText">
    <w:name w:val="Table Text"/>
    <w:basedOn w:val="Normal"/>
    <w:uiPriority w:val="7"/>
    <w:qFormat/>
    <w:rsid w:val="00BF23D9"/>
    <w:pPr>
      <w:spacing w:before="60" w:after="60" w:line="240" w:lineRule="auto"/>
    </w:pPr>
    <w:rPr>
      <w:rFonts w:ascii="Times New Roman" w:eastAsia="SimSun" w:hAnsi="Times New Roman" w:cs="Times New Roman"/>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 A M E C U R R E N T ! 7 7 5 4 1 8 5 5 5 . 2 < / d o c u m e n t i d >  
     < s e n d e r i d > G C 0 5 5 7 4 8 < / s e n d e r i d >  
     < s e n d e r e m a i l > g c h a v e z @ m a y e r b r o w n . c o m < / s e n d e r e m a i l >  
     < l a s t m o d i f i e d > 2 0 2 4 - 1 1 - 2 0 T 1 0 : 3 9 : 0 0 . 0 0 0 0 0 0 0 - 0 6 : 0 0 < / l a s t m o d i f i e d >  
     < d a t a b a s e > A M E C U R R E N T < / d a t a b a s e >  
 < / p r o p e r t i e s > 
</file>

<file path=customXml/itemProps1.xml><?xml version="1.0" encoding="utf-8"?>
<ds:datastoreItem xmlns:ds="http://schemas.openxmlformats.org/officeDocument/2006/customXml" ds:itemID="{FA60D717-5528-450B-95B4-749EDB9E1E65}">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2.xml><?xml version="1.0" encoding="utf-8"?>
<ds:datastoreItem xmlns:ds="http://schemas.openxmlformats.org/officeDocument/2006/customXml" ds:itemID="{FB91CDE2-0C71-4EAF-9F42-B822B4085C75}">
  <ds:schemaRefs>
    <ds:schemaRef ds:uri="http://schemas.microsoft.com/sharepoint/v3/contenttype/forms"/>
  </ds:schemaRefs>
</ds:datastoreItem>
</file>

<file path=customXml/itemProps3.xml><?xml version="1.0" encoding="utf-8"?>
<ds:datastoreItem xmlns:ds="http://schemas.openxmlformats.org/officeDocument/2006/customXml" ds:itemID="{EFF06750-3232-413D-8C93-B20EE10B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51FF4-8F61-49B5-B920-D92929C40F47}">
  <ds:schemaRefs>
    <ds:schemaRef ds:uri="http://www.imanage.com/work/xmlschema"/>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1288</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Justin</dc:creator>
  <cp:keywords/>
  <dc:description/>
  <cp:lastModifiedBy>Elena Lockhart</cp:lastModifiedBy>
  <cp:revision>11</cp:revision>
  <dcterms:created xsi:type="dcterms:W3CDTF">2024-11-20T13:39:00Z</dcterms:created>
  <dcterms:modified xsi:type="dcterms:W3CDTF">2025-09-18T09:06:00Z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0x0101001EEC84E7C32D534DBDDC3A1BE5039E7B</vt:lpwstr>
  </property>
  <property fmtid="{D5CDD505-2E9C-101B-9397-08002B2CF9AE}" pid="3" name="MediaServiceImageTags">
    <vt:lpwstr/>
  </property>
  <property fmtid="{D5CDD505-2E9C-101B-9397-08002B2CF9AE}" pid="4" name="iManageFooter">
    <vt:lpwstr>ITP Form 7 - Financial Plan Summary - Addendum 2 [11.20.2024](775418555_2)</vt:lpwstr>
  </property>
</Properties>
</file>