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4" w14:textId="4588E4BA" w:rsidR="00C10BC7" w:rsidRPr="00787C15" w:rsidRDefault="004844E6" w:rsidP="00C10BC7">
      <w:pPr>
        <w:spacing w:before="100" w:beforeAutospacing="1" w:after="100" w:afterAutospacing="1"/>
        <w:jc w:val="center"/>
        <w:textAlignment w:val="baseline"/>
        <w:rPr>
          <w:rFonts w:ascii="Arial" w:eastAsia="Arial" w:hAnsi="Arial" w:cs="Arial"/>
          <w:b/>
          <w:color w:val="000000"/>
          <w:spacing w:val="-2"/>
          <w:sz w:val="22"/>
          <w:szCs w:val="22"/>
          <w:u w:val="single"/>
          <w:lang w:val="en-US"/>
        </w:rPr>
      </w:pPr>
      <w:r>
        <w:rPr>
          <w:rFonts w:ascii="Arial" w:eastAsia="Arial" w:hAnsi="Arial" w:cs="Arial"/>
          <w:b/>
          <w:color w:val="000000"/>
          <w:spacing w:val="-2"/>
          <w:sz w:val="22"/>
          <w:szCs w:val="22"/>
          <w:u w:val="single"/>
          <w:lang w:val="en-US"/>
        </w:rPr>
        <w:t xml:space="preserve">ITP </w:t>
      </w:r>
      <w:r w:rsidR="00793471">
        <w:rPr>
          <w:rFonts w:ascii="Arial" w:eastAsia="Arial" w:hAnsi="Arial" w:cs="Arial"/>
          <w:b/>
          <w:color w:val="000000"/>
          <w:spacing w:val="-2"/>
          <w:sz w:val="22"/>
          <w:szCs w:val="22"/>
          <w:u w:val="single"/>
          <w:lang w:val="en-US"/>
        </w:rPr>
        <w:t>Form L</w:t>
      </w:r>
    </w:p>
    <w:p w14:paraId="0316AD8C" w14:textId="097A0FB0" w:rsidR="00C10BC7" w:rsidRPr="00787C15" w:rsidRDefault="00306E29" w:rsidP="00C10BC7">
      <w:pPr>
        <w:spacing w:before="100" w:beforeAutospacing="1" w:after="100" w:afterAutospacing="1"/>
        <w:jc w:val="center"/>
        <w:textAlignment w:val="baseline"/>
        <w:rPr>
          <w:rFonts w:ascii="Arial" w:eastAsia="Arial" w:hAnsi="Arial" w:cs="Arial"/>
          <w:b/>
          <w:color w:val="000000"/>
          <w:spacing w:val="-1"/>
          <w:sz w:val="22"/>
          <w:szCs w:val="22"/>
          <w:lang w:val="en-US"/>
        </w:rPr>
      </w:pPr>
      <w:r w:rsidRPr="00787C15">
        <w:rPr>
          <w:rFonts w:ascii="Arial" w:eastAsia="Arial" w:hAnsi="Arial" w:cs="Arial"/>
          <w:b/>
          <w:color w:val="000000"/>
          <w:spacing w:val="-1"/>
          <w:sz w:val="22"/>
          <w:szCs w:val="22"/>
          <w:lang w:val="en-US"/>
        </w:rPr>
        <w:t>PROJECT APPROACH</w:t>
      </w:r>
    </w:p>
    <w:p w14:paraId="111DC45F" w14:textId="15EEE3F3" w:rsidR="00C10BC7" w:rsidRPr="00787C15" w:rsidRDefault="00C10BC7" w:rsidP="00C10BC7">
      <w:pPr>
        <w:pStyle w:val="SH1Ashurst"/>
        <w:numPr>
          <w:ilvl w:val="0"/>
          <w:numId w:val="0"/>
        </w:numPr>
        <w:rPr>
          <w:rFonts w:eastAsia="MS Mincho" w:cs="Arial"/>
          <w:szCs w:val="22"/>
          <w:lang w:val="en-US" w:eastAsia="ja-JP"/>
        </w:rPr>
      </w:pPr>
      <w:r w:rsidRPr="00787C15">
        <w:rPr>
          <w:rFonts w:cs="Arial"/>
          <w:szCs w:val="22"/>
        </w:rPr>
        <w:t>INSTRUCTIONS</w:t>
      </w:r>
      <w:r w:rsidRPr="00787C15">
        <w:rPr>
          <w:rFonts w:eastAsia="MS Mincho" w:cs="Arial"/>
          <w:szCs w:val="22"/>
          <w:lang w:val="en-US" w:eastAsia="ja-JP"/>
        </w:rPr>
        <w:t>:</w:t>
      </w:r>
    </w:p>
    <w:p w14:paraId="3E033CDD" w14:textId="49D09F72" w:rsidR="00C10BC7" w:rsidRPr="00787C15" w:rsidRDefault="00C10BC7" w:rsidP="006D0A77">
      <w:pPr>
        <w:pStyle w:val="SH3Ashurst"/>
        <w:numPr>
          <w:ilvl w:val="2"/>
          <w:numId w:val="27"/>
        </w:numPr>
        <w:tabs>
          <w:tab w:val="left" w:pos="1406"/>
        </w:tabs>
        <w:ind w:left="624"/>
        <w:jc w:val="both"/>
        <w:rPr>
          <w:rFonts w:cs="Arial"/>
          <w:szCs w:val="22"/>
          <w:lang w:val="en-US" w:eastAsia="en-US"/>
        </w:rPr>
      </w:pPr>
      <w:r w:rsidRPr="00787C15">
        <w:rPr>
          <w:rFonts w:cs="Arial"/>
          <w:szCs w:val="22"/>
          <w:lang w:val="en-US" w:eastAsia="en-US"/>
        </w:rPr>
        <w:t xml:space="preserve">Submit one copy of </w:t>
      </w:r>
      <w:r w:rsidR="004844E6" w:rsidRPr="006D0A77">
        <w:rPr>
          <w:rFonts w:cs="Arial"/>
          <w:szCs w:val="22"/>
          <w:u w:val="single"/>
          <w:lang w:val="en-US" w:eastAsia="en-US"/>
        </w:rPr>
        <w:t xml:space="preserve">ITP </w:t>
      </w:r>
      <w:r w:rsidR="00793471">
        <w:rPr>
          <w:rFonts w:cs="Arial"/>
          <w:szCs w:val="22"/>
          <w:u w:val="single"/>
          <w:lang w:val="en-US" w:eastAsia="en-US"/>
        </w:rPr>
        <w:t>Form L</w:t>
      </w:r>
      <w:r w:rsidRPr="00787C15">
        <w:rPr>
          <w:rFonts w:cs="Arial"/>
          <w:szCs w:val="22"/>
          <w:lang w:val="en-US" w:eastAsia="en-US"/>
        </w:rPr>
        <w:t xml:space="preserve"> for the Proposer. For the avoidance of doubt, only one copy is required despite a Proposer </w:t>
      </w:r>
      <w:r w:rsidR="005C7301" w:rsidRPr="00787C15">
        <w:rPr>
          <w:rFonts w:cs="Arial"/>
          <w:szCs w:val="22"/>
          <w:lang w:val="en-US" w:eastAsia="en-US"/>
        </w:rPr>
        <w:t>submitting Proposals for</w:t>
      </w:r>
      <w:r w:rsidRPr="00787C15">
        <w:rPr>
          <w:rFonts w:cs="Arial"/>
          <w:szCs w:val="22"/>
          <w:lang w:val="en-US" w:eastAsia="en-US"/>
        </w:rPr>
        <w:t xml:space="preserve"> multiple </w:t>
      </w:r>
      <w:r w:rsidR="005C7301" w:rsidRPr="00787C15">
        <w:rPr>
          <w:rFonts w:cs="Arial"/>
          <w:szCs w:val="22"/>
          <w:lang w:val="en-US" w:eastAsia="en-US"/>
        </w:rPr>
        <w:t>NEVI Zones</w:t>
      </w:r>
      <w:r w:rsidRPr="00787C15">
        <w:rPr>
          <w:rFonts w:cs="Arial"/>
          <w:szCs w:val="22"/>
          <w:lang w:val="en-US" w:eastAsia="en-US"/>
        </w:rPr>
        <w:t>.</w:t>
      </w:r>
      <w:r w:rsidR="00502CCD" w:rsidRPr="00787C15">
        <w:rPr>
          <w:rFonts w:cs="Arial"/>
          <w:szCs w:val="22"/>
          <w:lang w:val="en-US" w:eastAsia="en-US"/>
        </w:rPr>
        <w:t xml:space="preserve"> Proposer should delete any bracketed and italicized text and replace with the information requested therein.</w:t>
      </w:r>
    </w:p>
    <w:p w14:paraId="4961166E" w14:textId="41F3FB65" w:rsidR="00A152FB" w:rsidRDefault="00A152FB" w:rsidP="006D0A77">
      <w:pPr>
        <w:pStyle w:val="SH3Ashurst"/>
        <w:numPr>
          <w:ilvl w:val="2"/>
          <w:numId w:val="27"/>
        </w:numPr>
        <w:tabs>
          <w:tab w:val="left" w:pos="1406"/>
        </w:tabs>
        <w:ind w:left="624"/>
        <w:jc w:val="both"/>
        <w:rPr>
          <w:rFonts w:cs="Arial"/>
          <w:szCs w:val="22"/>
          <w:lang w:val="en-US" w:eastAsia="en-US"/>
        </w:rPr>
      </w:pPr>
      <w:r w:rsidRPr="00787C15">
        <w:rPr>
          <w:rFonts w:cs="Arial"/>
          <w:szCs w:val="22"/>
          <w:lang w:val="en-US" w:eastAsia="en-US"/>
        </w:rPr>
        <w:t xml:space="preserve">Proposers </w:t>
      </w:r>
      <w:r w:rsidR="0A018EA9" w:rsidRPr="00787C15">
        <w:rPr>
          <w:rFonts w:cs="Arial"/>
          <w:szCs w:val="22"/>
          <w:lang w:val="en-US" w:eastAsia="en-US"/>
        </w:rPr>
        <w:t>must</w:t>
      </w:r>
      <w:r w:rsidRPr="00787C15">
        <w:rPr>
          <w:rFonts w:cs="Arial"/>
          <w:szCs w:val="22"/>
          <w:lang w:val="en-US" w:eastAsia="en-US"/>
        </w:rPr>
        <w:t xml:space="preserve"> provide a narrative illustrating their project approach and understanding of and commitment to the NEVI Federal Requirements and additional state requirements as provided in </w:t>
      </w:r>
      <w:r w:rsidR="006D0A77">
        <w:rPr>
          <w:rFonts w:cs="Arial"/>
          <w:szCs w:val="22"/>
          <w:u w:val="single"/>
          <w:lang w:val="en-US" w:eastAsia="en-US"/>
        </w:rPr>
        <w:t>PA</w:t>
      </w:r>
      <w:r w:rsidR="007C3BA2" w:rsidRPr="006D0A77">
        <w:rPr>
          <w:rFonts w:cs="Arial"/>
          <w:szCs w:val="22"/>
          <w:u w:val="single"/>
          <w:lang w:val="en-US" w:eastAsia="en-US"/>
        </w:rPr>
        <w:t xml:space="preserve"> Exhibit 2</w:t>
      </w:r>
      <w:r w:rsidR="006D0A77">
        <w:rPr>
          <w:rFonts w:cs="Arial"/>
          <w:szCs w:val="22"/>
          <w:u w:val="single"/>
          <w:lang w:val="en-US" w:eastAsia="en-US"/>
        </w:rPr>
        <w:t xml:space="preserve"> (</w:t>
      </w:r>
      <w:r w:rsidRPr="006D0A77">
        <w:rPr>
          <w:rFonts w:cs="Arial"/>
          <w:i/>
          <w:iCs/>
          <w:szCs w:val="22"/>
          <w:u w:val="single"/>
          <w:lang w:val="en-US" w:eastAsia="en-US"/>
        </w:rPr>
        <w:t>Technical Requirements</w:t>
      </w:r>
      <w:r w:rsidR="006D0A77">
        <w:rPr>
          <w:rFonts w:cs="Arial"/>
          <w:szCs w:val="22"/>
          <w:u w:val="single"/>
          <w:lang w:val="en-US" w:eastAsia="en-US"/>
        </w:rPr>
        <w:t>)</w:t>
      </w:r>
      <w:r w:rsidRPr="00787C15">
        <w:rPr>
          <w:rFonts w:cs="Arial"/>
          <w:szCs w:val="22"/>
          <w:lang w:val="en-US" w:eastAsia="en-US"/>
        </w:rPr>
        <w:t xml:space="preserve">. Proposers </w:t>
      </w:r>
      <w:r w:rsidR="670BD185" w:rsidRPr="00787C15">
        <w:rPr>
          <w:rFonts w:cs="Arial"/>
          <w:szCs w:val="22"/>
          <w:lang w:val="en-US" w:eastAsia="en-US"/>
        </w:rPr>
        <w:t>must</w:t>
      </w:r>
      <w:r w:rsidRPr="00787C15">
        <w:rPr>
          <w:rFonts w:cs="Arial"/>
          <w:szCs w:val="22"/>
          <w:lang w:val="en-US" w:eastAsia="en-US"/>
        </w:rPr>
        <w:t xml:space="preserve"> describe their approach to the Project </w:t>
      </w:r>
      <w:r w:rsidR="00BA492B" w:rsidRPr="00787C15">
        <w:rPr>
          <w:rFonts w:cs="Arial"/>
          <w:szCs w:val="22"/>
          <w:lang w:val="en-US" w:eastAsia="en-US"/>
        </w:rPr>
        <w:t xml:space="preserve">in the space provided and consider the total page limitations outlined in </w:t>
      </w:r>
      <w:r w:rsidR="00DB114A" w:rsidRPr="00B66F74">
        <w:rPr>
          <w:rFonts w:cs="Arial"/>
          <w:szCs w:val="22"/>
          <w:u w:val="single"/>
          <w:lang w:val="en-US" w:eastAsia="en-US"/>
        </w:rPr>
        <w:t xml:space="preserve">ITP </w:t>
      </w:r>
      <w:r w:rsidR="00C36243" w:rsidRPr="00F21A7B">
        <w:rPr>
          <w:rFonts w:cs="Arial"/>
          <w:szCs w:val="22"/>
          <w:u w:val="single"/>
          <w:lang w:val="en-US" w:eastAsia="en-US"/>
        </w:rPr>
        <w:t>Exhibit 6</w:t>
      </w:r>
      <w:r w:rsidR="00C36243" w:rsidRPr="00787C15">
        <w:rPr>
          <w:rFonts w:cs="Arial"/>
          <w:szCs w:val="22"/>
          <w:lang w:val="en-US" w:eastAsia="en-US"/>
        </w:rPr>
        <w:t>.</w:t>
      </w:r>
    </w:p>
    <w:p w14:paraId="18AF4D74" w14:textId="3AA7D977" w:rsidR="00B22DEE" w:rsidRPr="00787C15" w:rsidRDefault="00B22DEE" w:rsidP="1DDE8361">
      <w:pPr>
        <w:pStyle w:val="SH3Ashurst"/>
        <w:tabs>
          <w:tab w:val="left" w:pos="1406"/>
        </w:tabs>
        <w:ind w:left="624"/>
        <w:jc w:val="both"/>
        <w:rPr>
          <w:rFonts w:cs="Arial"/>
          <w:lang w:val="en-US" w:eastAsia="en-US"/>
        </w:rPr>
      </w:pPr>
      <w:r w:rsidRPr="1DDE8361">
        <w:rPr>
          <w:rFonts w:cs="Arial"/>
          <w:u w:val="single"/>
          <w:lang w:val="en-US" w:eastAsia="en-US"/>
        </w:rPr>
        <w:t xml:space="preserve">ITP </w:t>
      </w:r>
      <w:r w:rsidR="00793471" w:rsidRPr="1DDE8361">
        <w:rPr>
          <w:rFonts w:cs="Arial"/>
          <w:u w:val="single"/>
          <w:lang w:val="en-US" w:eastAsia="en-US"/>
        </w:rPr>
        <w:t>Form L</w:t>
      </w:r>
      <w:r w:rsidR="00CD10DC" w:rsidRPr="1DDE8361">
        <w:rPr>
          <w:rFonts w:cs="Arial"/>
          <w:lang w:val="en-US" w:eastAsia="en-US"/>
        </w:rPr>
        <w:t xml:space="preserve"> must not be more than </w:t>
      </w:r>
      <w:r w:rsidR="003C0E78">
        <w:rPr>
          <w:rFonts w:cs="Arial"/>
          <w:lang w:val="en-US" w:eastAsia="en-US"/>
        </w:rPr>
        <w:t>6</w:t>
      </w:r>
      <w:r w:rsidR="00CD10DC" w:rsidRPr="1DDE8361">
        <w:rPr>
          <w:rFonts w:cs="Arial"/>
          <w:lang w:val="en-US" w:eastAsia="en-US"/>
        </w:rPr>
        <w:t xml:space="preserve"> pages.</w:t>
      </w:r>
    </w:p>
    <w:p w14:paraId="5D9B3E4C" w14:textId="39FC47B1" w:rsidR="00C10BC7" w:rsidRPr="00787C15" w:rsidRDefault="00C10BC7" w:rsidP="00C10BC7">
      <w:pPr>
        <w:spacing w:before="100" w:beforeAutospacing="1" w:after="100" w:afterAutospacing="1"/>
        <w:jc w:val="left"/>
        <w:textAlignment w:val="baseline"/>
        <w:rPr>
          <w:rFonts w:ascii="Arial" w:eastAsia="Arial" w:hAnsi="Arial" w:cs="Arial"/>
          <w:color w:val="000000"/>
          <w:spacing w:val="-2"/>
          <w:sz w:val="22"/>
          <w:szCs w:val="22"/>
          <w:lang w:val="en-US"/>
        </w:rPr>
      </w:pPr>
      <w:r w:rsidRPr="00787C15">
        <w:rPr>
          <w:rFonts w:ascii="Arial" w:eastAsia="Arial" w:hAnsi="Arial" w:cs="Arial"/>
          <w:color w:val="000000"/>
          <w:spacing w:val="-2"/>
          <w:sz w:val="22"/>
          <w:szCs w:val="22"/>
          <w:lang w:val="en-US"/>
        </w:rPr>
        <w:br w:type="page"/>
      </w:r>
    </w:p>
    <w:tbl>
      <w:tblPr>
        <w:tblW w:w="9085" w:type="dxa"/>
        <w:tblCellMar>
          <w:left w:w="0" w:type="dxa"/>
          <w:right w:w="0" w:type="dxa"/>
        </w:tblCellMar>
        <w:tblLook w:val="04A0" w:firstRow="1" w:lastRow="0" w:firstColumn="1" w:lastColumn="0" w:noHBand="0" w:noVBand="1"/>
      </w:tblPr>
      <w:tblGrid>
        <w:gridCol w:w="2425"/>
        <w:gridCol w:w="6660"/>
      </w:tblGrid>
      <w:tr w:rsidR="00EB13A9" w:rsidRPr="00787C15" w14:paraId="096889A0" w14:textId="77777777" w:rsidTr="1DDE8361">
        <w:trPr>
          <w:trHeight w:val="458"/>
        </w:trPr>
        <w:tc>
          <w:tcPr>
            <w:tcW w:w="2425" w:type="dxa"/>
            <w:tcBorders>
              <w:top w:val="single" w:sz="4" w:space="0" w:color="auto"/>
              <w:left w:val="single" w:sz="4" w:space="0" w:color="auto"/>
              <w:bottom w:val="single" w:sz="8" w:space="0" w:color="auto"/>
              <w:right w:val="single" w:sz="4" w:space="0" w:color="auto"/>
            </w:tcBorders>
            <w:shd w:val="clear" w:color="auto" w:fill="00457C" w:themeFill="text2"/>
            <w:vAlign w:val="center"/>
          </w:tcPr>
          <w:p w14:paraId="167E5212" w14:textId="48BDA9ED" w:rsidR="00EB13A9" w:rsidRPr="00787C15" w:rsidRDefault="000E22ED" w:rsidP="006B3E37">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lastRenderedPageBreak/>
              <w:t xml:space="preserve"> </w:t>
            </w:r>
            <w:r w:rsidR="00EA60F3" w:rsidRPr="00787C15">
              <w:rPr>
                <w:rFonts w:ascii="Arial" w:hAnsi="Arial" w:cs="Arial"/>
                <w:b/>
                <w:bCs/>
                <w:noProof/>
                <w:color w:val="FFFFFF" w:themeColor="background1"/>
                <w:sz w:val="22"/>
                <w:szCs w:val="22"/>
              </w:rPr>
              <w:t>N</w:t>
            </w:r>
            <w:r w:rsidR="00EB13A9" w:rsidRPr="00787C15">
              <w:rPr>
                <w:rFonts w:ascii="Arial" w:hAnsi="Arial" w:cs="Arial"/>
                <w:b/>
                <w:bCs/>
                <w:noProof/>
                <w:color w:val="FFFFFF" w:themeColor="background1"/>
                <w:sz w:val="22"/>
                <w:szCs w:val="22"/>
              </w:rPr>
              <w:t xml:space="preserve">ame of Proposer: </w:t>
            </w:r>
          </w:p>
        </w:tc>
        <w:tc>
          <w:tcPr>
            <w:tcW w:w="6660" w:type="dxa"/>
            <w:tcBorders>
              <w:top w:val="single" w:sz="4" w:space="0" w:color="auto"/>
              <w:left w:val="single" w:sz="4" w:space="0" w:color="auto"/>
              <w:bottom w:val="single" w:sz="8" w:space="0" w:color="auto"/>
              <w:right w:val="single" w:sz="4" w:space="0" w:color="auto"/>
            </w:tcBorders>
            <w:shd w:val="clear" w:color="auto" w:fill="auto"/>
            <w:vAlign w:val="center"/>
          </w:tcPr>
          <w:p w14:paraId="2664F06F" w14:textId="77622F53" w:rsidR="00EB13A9" w:rsidRPr="00787C15" w:rsidRDefault="00EB13A9" w:rsidP="006B3E37">
            <w:pPr>
              <w:spacing w:after="40"/>
              <w:rPr>
                <w:rFonts w:ascii="Arial" w:hAnsi="Arial" w:cs="Arial"/>
                <w:b/>
                <w:bCs/>
                <w:noProof/>
                <w:color w:val="FFFFFF" w:themeColor="background1"/>
                <w:sz w:val="22"/>
                <w:szCs w:val="22"/>
              </w:rPr>
            </w:pPr>
          </w:p>
        </w:tc>
      </w:tr>
      <w:tr w:rsidR="001C29AF" w:rsidRPr="00787C15" w14:paraId="65094D15" w14:textId="77777777" w:rsidTr="1DDE8361">
        <w:trPr>
          <w:trHeight w:val="502"/>
        </w:trPr>
        <w:tc>
          <w:tcPr>
            <w:tcW w:w="9085" w:type="dxa"/>
            <w:gridSpan w:val="2"/>
            <w:tcBorders>
              <w:top w:val="single" w:sz="4" w:space="0" w:color="auto"/>
              <w:left w:val="single" w:sz="4" w:space="0" w:color="auto"/>
              <w:bottom w:val="single" w:sz="8" w:space="0" w:color="auto"/>
              <w:right w:val="single" w:sz="4" w:space="0" w:color="auto"/>
            </w:tcBorders>
            <w:shd w:val="clear" w:color="auto" w:fill="00457C" w:themeFill="text2"/>
            <w:vAlign w:val="center"/>
            <w:hideMark/>
          </w:tcPr>
          <w:p w14:paraId="621F4790" w14:textId="05B1BB3C" w:rsidR="00C103C4" w:rsidRPr="003C0E78" w:rsidRDefault="003D21D3" w:rsidP="003C0E78">
            <w:pPr>
              <w:spacing w:after="40"/>
              <w:jc w:val="center"/>
              <w:rPr>
                <w:rFonts w:ascii="Arial" w:hAnsi="Arial" w:cs="Arial"/>
                <w:b/>
                <w:bCs/>
                <w:noProof/>
                <w:color w:val="FFFFFF" w:themeColor="background1"/>
                <w:sz w:val="22"/>
                <w:szCs w:val="22"/>
              </w:rPr>
            </w:pPr>
            <w:r w:rsidRPr="00787C15">
              <w:rPr>
                <w:rFonts w:ascii="Arial" w:hAnsi="Arial" w:cs="Arial"/>
                <w:b/>
                <w:bCs/>
                <w:noProof/>
                <w:color w:val="FFFFFF" w:themeColor="background1"/>
                <w:sz w:val="22"/>
                <w:szCs w:val="22"/>
              </w:rPr>
              <w:t xml:space="preserve">Part </w:t>
            </w:r>
            <w:r w:rsidR="00424473" w:rsidRPr="00787C15">
              <w:rPr>
                <w:rFonts w:ascii="Arial" w:hAnsi="Arial" w:cs="Arial"/>
                <w:b/>
                <w:bCs/>
                <w:noProof/>
                <w:color w:val="FFFFFF" w:themeColor="background1"/>
                <w:sz w:val="22"/>
                <w:szCs w:val="22"/>
              </w:rPr>
              <w:t>A</w:t>
            </w:r>
            <w:r w:rsidRPr="00787C15">
              <w:rPr>
                <w:rFonts w:ascii="Arial" w:hAnsi="Arial" w:cs="Arial"/>
                <w:b/>
                <w:bCs/>
                <w:noProof/>
                <w:color w:val="FFFFFF" w:themeColor="background1"/>
                <w:sz w:val="22"/>
                <w:szCs w:val="22"/>
              </w:rPr>
              <w:t xml:space="preserve">: </w:t>
            </w:r>
            <w:r w:rsidR="00BC200F" w:rsidRPr="00787C15">
              <w:rPr>
                <w:rFonts w:ascii="Arial" w:hAnsi="Arial" w:cs="Arial"/>
                <w:b/>
                <w:bCs/>
                <w:noProof/>
                <w:color w:val="FFFFFF" w:themeColor="background1"/>
                <w:sz w:val="22"/>
                <w:szCs w:val="22"/>
              </w:rPr>
              <w:t>Approach to Project Development</w:t>
            </w:r>
          </w:p>
        </w:tc>
      </w:tr>
      <w:tr w:rsidR="00A57AD3" w:rsidRPr="00787C15" w14:paraId="6072274C" w14:textId="77777777" w:rsidTr="1DDE8361">
        <w:trPr>
          <w:trHeight w:val="2059"/>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5873E69" w14:textId="47F9A73A" w:rsidR="00A57AD3" w:rsidRPr="00787C15" w:rsidRDefault="00363970" w:rsidP="000009A6">
            <w:pPr>
              <w:tabs>
                <w:tab w:val="left" w:pos="2030"/>
              </w:tabs>
              <w:suppressAutoHyphens/>
              <w:spacing w:after="220" w:line="264" w:lineRule="auto"/>
              <w:jc w:val="left"/>
              <w:rPr>
                <w:rFonts w:ascii="Arial" w:hAnsi="Arial" w:cs="Arial"/>
                <w:sz w:val="22"/>
                <w:szCs w:val="22"/>
              </w:rPr>
            </w:pPr>
            <w:r w:rsidRPr="00787C15">
              <w:rPr>
                <w:rFonts w:ascii="Arial" w:hAnsi="Arial" w:cs="Arial"/>
                <w:sz w:val="22"/>
                <w:szCs w:val="22"/>
              </w:rPr>
              <w:t>A</w:t>
            </w:r>
            <w:r w:rsidR="000009A6" w:rsidRPr="00787C15">
              <w:rPr>
                <w:rFonts w:ascii="Arial" w:hAnsi="Arial" w:cs="Arial"/>
                <w:sz w:val="22"/>
                <w:szCs w:val="22"/>
              </w:rPr>
              <w:t xml:space="preserve">1. </w:t>
            </w:r>
            <w:r w:rsidR="00B6067C" w:rsidRPr="00787C15">
              <w:rPr>
                <w:rFonts w:ascii="Arial" w:hAnsi="Arial" w:cs="Arial"/>
                <w:sz w:val="22"/>
                <w:szCs w:val="22"/>
              </w:rPr>
              <w:t>Describe your approach to planning, design, and permitting for the Project.</w:t>
            </w:r>
          </w:p>
        </w:tc>
      </w:tr>
      <w:tr w:rsidR="00A57AD3" w:rsidRPr="00787C15" w14:paraId="0D88C9ED" w14:textId="77777777" w:rsidTr="1DDE8361">
        <w:trPr>
          <w:trHeight w:val="2059"/>
        </w:trPr>
        <w:tc>
          <w:tcPr>
            <w:tcW w:w="908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26A7C6F7" w14:textId="4F912FFD" w:rsidR="00A57AD3" w:rsidRPr="00787C15" w:rsidRDefault="00363970" w:rsidP="000009A6">
            <w:pPr>
              <w:spacing w:after="40"/>
              <w:jc w:val="left"/>
              <w:rPr>
                <w:rFonts w:ascii="Arial" w:hAnsi="Arial" w:cs="Arial"/>
                <w:noProof/>
                <w:sz w:val="22"/>
                <w:szCs w:val="22"/>
              </w:rPr>
            </w:pPr>
            <w:r w:rsidRPr="00787C15">
              <w:rPr>
                <w:rFonts w:ascii="Arial" w:hAnsi="Arial" w:cs="Arial"/>
                <w:sz w:val="22"/>
                <w:szCs w:val="22"/>
              </w:rPr>
              <w:t>A</w:t>
            </w:r>
            <w:r w:rsidR="000009A6" w:rsidRPr="00787C15">
              <w:rPr>
                <w:rFonts w:ascii="Arial" w:hAnsi="Arial" w:cs="Arial"/>
                <w:sz w:val="22"/>
                <w:szCs w:val="22"/>
              </w:rPr>
              <w:t>2. Describe your approach to site preparation, utility coordination, and construction for the Project.</w:t>
            </w:r>
          </w:p>
        </w:tc>
      </w:tr>
      <w:tr w:rsidR="00A57AD3" w:rsidRPr="00787C15" w14:paraId="51AA60FD" w14:textId="77777777" w:rsidTr="1DDE8361">
        <w:trPr>
          <w:trHeight w:val="2059"/>
        </w:trPr>
        <w:tc>
          <w:tcPr>
            <w:tcW w:w="908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366812EA" w14:textId="58F17865" w:rsidR="00A57AD3" w:rsidRPr="00787C15" w:rsidRDefault="6F0FE894" w:rsidP="003C23C2">
            <w:pPr>
              <w:spacing w:after="40"/>
              <w:jc w:val="left"/>
              <w:rPr>
                <w:rFonts w:ascii="Arial" w:hAnsi="Arial" w:cs="Arial"/>
                <w:noProof/>
                <w:sz w:val="22"/>
                <w:szCs w:val="22"/>
              </w:rPr>
            </w:pPr>
            <w:r w:rsidRPr="00787C15">
              <w:rPr>
                <w:rFonts w:ascii="Arial" w:hAnsi="Arial" w:cs="Arial"/>
                <w:noProof/>
                <w:sz w:val="22"/>
                <w:szCs w:val="22"/>
              </w:rPr>
              <w:t>A</w:t>
            </w:r>
            <w:r w:rsidR="61C3A1C9" w:rsidRPr="00787C15">
              <w:rPr>
                <w:rFonts w:ascii="Arial" w:hAnsi="Arial" w:cs="Arial"/>
                <w:noProof/>
                <w:sz w:val="22"/>
                <w:szCs w:val="22"/>
              </w:rPr>
              <w:t>3. Describe your approach to Buy America compliant EVSE procurement and estimated procurement timelines. Discuss potential risks associated with EVSE procurement and identify mitigation strategies your firm will undertake to minimize these risks.</w:t>
            </w:r>
          </w:p>
        </w:tc>
      </w:tr>
      <w:tr w:rsidR="003C0E78" w:rsidRPr="00787C15" w14:paraId="1F8E4283" w14:textId="77777777" w:rsidTr="1DDE8361">
        <w:trPr>
          <w:trHeight w:val="2059"/>
        </w:trPr>
        <w:tc>
          <w:tcPr>
            <w:tcW w:w="908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tcPr>
          <w:p w14:paraId="10EF77A0" w14:textId="7BDE90C2" w:rsidR="003C0E78" w:rsidRPr="00787C15" w:rsidRDefault="003C0E78" w:rsidP="003C0E78">
            <w:pPr>
              <w:spacing w:after="40"/>
              <w:jc w:val="left"/>
              <w:rPr>
                <w:rFonts w:ascii="Arial" w:hAnsi="Arial" w:cs="Arial"/>
                <w:noProof/>
                <w:sz w:val="22"/>
                <w:szCs w:val="22"/>
              </w:rPr>
            </w:pPr>
            <w:r w:rsidRPr="1DDE8361">
              <w:rPr>
                <w:rFonts w:ascii="Arial" w:hAnsi="Arial" w:cs="Arial"/>
                <w:noProof/>
                <w:sz w:val="22"/>
                <w:szCs w:val="22"/>
              </w:rPr>
              <w:t xml:space="preserve">A4. Describe your general approach to project implementation, including site readiness, site design and layout, coordination with local utilities and power availability, and construction. </w:t>
            </w:r>
          </w:p>
          <w:p w14:paraId="12569B3E" w14:textId="77777777" w:rsidR="003C0E78" w:rsidRPr="1DDE8361" w:rsidRDefault="003C0E78" w:rsidP="006F623C">
            <w:pPr>
              <w:spacing w:after="40"/>
              <w:jc w:val="left"/>
              <w:rPr>
                <w:rFonts w:ascii="Arial" w:hAnsi="Arial" w:cs="Arial"/>
                <w:noProof/>
                <w:sz w:val="22"/>
                <w:szCs w:val="22"/>
              </w:rPr>
            </w:pPr>
          </w:p>
        </w:tc>
      </w:tr>
      <w:tr w:rsidR="00A57AD3" w:rsidRPr="00787C15" w14:paraId="2AA7061B" w14:textId="77777777" w:rsidTr="1DDE8361">
        <w:trPr>
          <w:trHeight w:val="2059"/>
        </w:trPr>
        <w:tc>
          <w:tcPr>
            <w:tcW w:w="908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04107C13" w14:textId="42AE02B4" w:rsidR="004F77DB" w:rsidRPr="00787C15" w:rsidRDefault="0C468632" w:rsidP="006F623C">
            <w:pPr>
              <w:spacing w:after="40"/>
              <w:jc w:val="left"/>
              <w:rPr>
                <w:rFonts w:ascii="Arial" w:hAnsi="Arial" w:cs="Arial"/>
                <w:noProof/>
                <w:sz w:val="22"/>
                <w:szCs w:val="22"/>
              </w:rPr>
            </w:pPr>
            <w:r w:rsidRPr="1DDE8361">
              <w:rPr>
                <w:rFonts w:ascii="Arial" w:hAnsi="Arial" w:cs="Arial"/>
                <w:noProof/>
                <w:sz w:val="22"/>
                <w:szCs w:val="22"/>
              </w:rPr>
              <w:t>A</w:t>
            </w:r>
            <w:r w:rsidR="003C0E78">
              <w:rPr>
                <w:rFonts w:ascii="Arial" w:hAnsi="Arial" w:cs="Arial"/>
                <w:noProof/>
                <w:sz w:val="22"/>
                <w:szCs w:val="22"/>
              </w:rPr>
              <w:t>5</w:t>
            </w:r>
            <w:r w:rsidR="0110A3CC" w:rsidRPr="1DDE8361">
              <w:rPr>
                <w:rFonts w:ascii="Arial" w:hAnsi="Arial" w:cs="Arial"/>
                <w:noProof/>
                <w:sz w:val="22"/>
                <w:szCs w:val="22"/>
              </w:rPr>
              <w:t xml:space="preserve">. Describe your general approach to </w:t>
            </w:r>
            <w:r w:rsidR="003C0E78" w:rsidRPr="1DDE8361">
              <w:rPr>
                <w:rFonts w:ascii="Arial" w:hAnsi="Arial" w:cs="Arial"/>
                <w:noProof/>
                <w:sz w:val="22"/>
                <w:szCs w:val="22"/>
              </w:rPr>
              <w:t>ADA compliance</w:t>
            </w:r>
            <w:r w:rsidR="003C0E78">
              <w:rPr>
                <w:rFonts w:ascii="Arial" w:hAnsi="Arial" w:cs="Arial"/>
                <w:noProof/>
                <w:sz w:val="22"/>
                <w:szCs w:val="22"/>
              </w:rPr>
              <w:t>.</w:t>
            </w:r>
          </w:p>
          <w:p w14:paraId="1FCCE9FD" w14:textId="77777777" w:rsidR="004F77DB" w:rsidRPr="00787C15" w:rsidRDefault="004F77DB" w:rsidP="006F623C">
            <w:pPr>
              <w:spacing w:after="40"/>
              <w:jc w:val="left"/>
              <w:rPr>
                <w:rFonts w:ascii="Arial" w:hAnsi="Arial" w:cs="Arial"/>
                <w:noProof/>
                <w:sz w:val="22"/>
                <w:szCs w:val="22"/>
              </w:rPr>
            </w:pPr>
          </w:p>
          <w:p w14:paraId="10F1E33B" w14:textId="4527F286" w:rsidR="00A57AD3" w:rsidRPr="00787C15" w:rsidRDefault="00A57AD3" w:rsidP="006F623C">
            <w:pPr>
              <w:spacing w:after="40"/>
              <w:jc w:val="left"/>
              <w:rPr>
                <w:rFonts w:ascii="Arial" w:hAnsi="Arial" w:cs="Arial"/>
                <w:noProof/>
                <w:sz w:val="22"/>
                <w:szCs w:val="22"/>
              </w:rPr>
            </w:pPr>
          </w:p>
        </w:tc>
      </w:tr>
      <w:tr w:rsidR="006E778A" w:rsidRPr="00787C15" w14:paraId="60212458" w14:textId="77777777" w:rsidTr="1DDE8361">
        <w:trPr>
          <w:trHeight w:val="2059"/>
        </w:trPr>
        <w:tc>
          <w:tcPr>
            <w:tcW w:w="908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tcPr>
          <w:p w14:paraId="1D65A96B" w14:textId="31AB4599" w:rsidR="006E778A" w:rsidRPr="00787C15" w:rsidRDefault="00363970" w:rsidP="006F623C">
            <w:pPr>
              <w:spacing w:after="40"/>
              <w:jc w:val="left"/>
              <w:rPr>
                <w:rFonts w:ascii="Arial" w:hAnsi="Arial" w:cs="Arial"/>
                <w:noProof/>
                <w:sz w:val="22"/>
                <w:szCs w:val="22"/>
              </w:rPr>
            </w:pPr>
            <w:r w:rsidRPr="00787C15">
              <w:rPr>
                <w:rFonts w:ascii="Arial" w:hAnsi="Arial" w:cs="Arial"/>
                <w:noProof/>
                <w:sz w:val="22"/>
                <w:szCs w:val="22"/>
              </w:rPr>
              <w:lastRenderedPageBreak/>
              <w:t>A</w:t>
            </w:r>
            <w:r w:rsidR="003C0E78">
              <w:rPr>
                <w:rFonts w:ascii="Arial" w:hAnsi="Arial" w:cs="Arial"/>
                <w:noProof/>
                <w:sz w:val="22"/>
                <w:szCs w:val="22"/>
              </w:rPr>
              <w:t>6</w:t>
            </w:r>
            <w:r w:rsidR="006E778A" w:rsidRPr="00787C15">
              <w:rPr>
                <w:rFonts w:ascii="Arial" w:hAnsi="Arial" w:cs="Arial"/>
                <w:noProof/>
                <w:sz w:val="22"/>
                <w:szCs w:val="22"/>
              </w:rPr>
              <w:t xml:space="preserve">. </w:t>
            </w:r>
            <w:r w:rsidR="00C10163" w:rsidRPr="00787C15">
              <w:rPr>
                <w:rFonts w:ascii="Arial" w:hAnsi="Arial" w:cs="Arial"/>
                <w:noProof/>
                <w:sz w:val="22"/>
                <w:szCs w:val="22"/>
              </w:rPr>
              <w:t xml:space="preserve">Describe your approach to schedule management. </w:t>
            </w:r>
            <w:r w:rsidR="006E778A" w:rsidRPr="00787C15">
              <w:rPr>
                <w:rFonts w:ascii="Arial" w:hAnsi="Arial" w:cs="Arial"/>
                <w:noProof/>
                <w:sz w:val="22"/>
                <w:szCs w:val="22"/>
              </w:rPr>
              <w:t xml:space="preserve">Include a proposed schedule including major activities for a typical installation. The schedule should include likely durations and milestone tasks in a Gantt Chart format. </w:t>
            </w:r>
            <w:r w:rsidR="00C10163" w:rsidRPr="00787C15">
              <w:rPr>
                <w:rFonts w:ascii="Arial" w:hAnsi="Arial" w:cs="Arial"/>
                <w:noProof/>
                <w:sz w:val="22"/>
                <w:szCs w:val="22"/>
              </w:rPr>
              <w:t xml:space="preserve">Identify </w:t>
            </w:r>
            <w:r w:rsidR="000D3FD7" w:rsidRPr="00787C15">
              <w:rPr>
                <w:rFonts w:ascii="Arial" w:hAnsi="Arial" w:cs="Arial"/>
                <w:noProof/>
                <w:sz w:val="22"/>
                <w:szCs w:val="22"/>
              </w:rPr>
              <w:t xml:space="preserve">mitigation strategies to address potential schedule risks. </w:t>
            </w:r>
          </w:p>
        </w:tc>
      </w:tr>
    </w:tbl>
    <w:p w14:paraId="0CED5C9A" w14:textId="77777777" w:rsidR="004D3495" w:rsidRDefault="004D3495"/>
    <w:tbl>
      <w:tblPr>
        <w:tblW w:w="9085" w:type="dxa"/>
        <w:tblCellMar>
          <w:left w:w="0" w:type="dxa"/>
          <w:right w:w="0" w:type="dxa"/>
        </w:tblCellMar>
        <w:tblLook w:val="04A0" w:firstRow="1" w:lastRow="0" w:firstColumn="1" w:lastColumn="0" w:noHBand="0" w:noVBand="1"/>
      </w:tblPr>
      <w:tblGrid>
        <w:gridCol w:w="9085"/>
      </w:tblGrid>
      <w:tr w:rsidR="001C29AF" w:rsidRPr="00787C15" w14:paraId="389C3BB1" w14:textId="77777777" w:rsidTr="003C0E78">
        <w:trPr>
          <w:trHeight w:val="558"/>
        </w:trPr>
        <w:tc>
          <w:tcPr>
            <w:tcW w:w="9085" w:type="dxa"/>
            <w:tcBorders>
              <w:top w:val="nil"/>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vAlign w:val="center"/>
            <w:hideMark/>
          </w:tcPr>
          <w:p w14:paraId="64A21212" w14:textId="1BD55EB9" w:rsidR="001C29AF" w:rsidRPr="00787C15" w:rsidRDefault="00BA492B" w:rsidP="004D3495">
            <w:pPr>
              <w:keepNext/>
              <w:spacing w:after="40"/>
              <w:jc w:val="center"/>
              <w:rPr>
                <w:rFonts w:ascii="Arial" w:hAnsi="Arial" w:cs="Arial"/>
                <w:noProof/>
                <w:sz w:val="22"/>
                <w:szCs w:val="22"/>
              </w:rPr>
            </w:pPr>
            <w:r w:rsidRPr="00787C15">
              <w:rPr>
                <w:rFonts w:ascii="Arial" w:hAnsi="Arial" w:cs="Arial"/>
                <w:b/>
                <w:bCs/>
                <w:noProof/>
                <w:color w:val="FFFFFF" w:themeColor="background1"/>
                <w:sz w:val="22"/>
                <w:szCs w:val="22"/>
              </w:rPr>
              <w:t xml:space="preserve">Part </w:t>
            </w:r>
            <w:r w:rsidR="00424473" w:rsidRPr="00787C15">
              <w:rPr>
                <w:rFonts w:ascii="Arial" w:hAnsi="Arial" w:cs="Arial"/>
                <w:b/>
                <w:bCs/>
                <w:noProof/>
                <w:color w:val="FFFFFF" w:themeColor="background1"/>
                <w:sz w:val="22"/>
                <w:szCs w:val="22"/>
              </w:rPr>
              <w:t>B</w:t>
            </w:r>
            <w:r w:rsidRPr="00787C15">
              <w:rPr>
                <w:rFonts w:ascii="Arial" w:hAnsi="Arial" w:cs="Arial"/>
                <w:b/>
                <w:bCs/>
                <w:noProof/>
                <w:color w:val="FFFFFF" w:themeColor="background1"/>
                <w:sz w:val="22"/>
                <w:szCs w:val="22"/>
              </w:rPr>
              <w:t xml:space="preserve">: </w:t>
            </w:r>
            <w:r w:rsidR="0098630E" w:rsidRPr="00787C15">
              <w:rPr>
                <w:rFonts w:ascii="Arial" w:hAnsi="Arial" w:cs="Arial"/>
                <w:b/>
                <w:bCs/>
                <w:noProof/>
                <w:color w:val="FFFFFF" w:themeColor="background1"/>
                <w:sz w:val="22"/>
                <w:szCs w:val="22"/>
              </w:rPr>
              <w:t>Approach to Operations and Maintenance</w:t>
            </w:r>
          </w:p>
        </w:tc>
      </w:tr>
      <w:tr w:rsidR="0098630E" w:rsidRPr="00787C15" w14:paraId="4B1C7879" w14:textId="77777777" w:rsidTr="1DDE8361">
        <w:trPr>
          <w:trHeight w:val="2046"/>
        </w:trPr>
        <w:tc>
          <w:tcPr>
            <w:tcW w:w="908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2140B996" w14:textId="27DC42C1" w:rsidR="0098630E" w:rsidRPr="00787C15" w:rsidRDefault="00363970" w:rsidP="00363970">
            <w:pPr>
              <w:spacing w:after="40"/>
              <w:jc w:val="left"/>
              <w:rPr>
                <w:rFonts w:ascii="Arial" w:hAnsi="Arial" w:cs="Arial"/>
                <w:noProof/>
                <w:sz w:val="22"/>
                <w:szCs w:val="22"/>
              </w:rPr>
            </w:pPr>
            <w:r w:rsidRPr="00787C15">
              <w:rPr>
                <w:rFonts w:ascii="Arial" w:hAnsi="Arial" w:cs="Arial"/>
                <w:noProof/>
                <w:sz w:val="22"/>
                <w:szCs w:val="22"/>
              </w:rPr>
              <w:t xml:space="preserve">B1. </w:t>
            </w:r>
            <w:r w:rsidR="002201B0" w:rsidRPr="00787C15">
              <w:rPr>
                <w:rFonts w:ascii="Arial" w:hAnsi="Arial" w:cs="Arial"/>
                <w:noProof/>
                <w:sz w:val="22"/>
                <w:szCs w:val="22"/>
              </w:rPr>
              <w:t>Describe your plan to operate and maintain the facility from the Services Commencement Date.</w:t>
            </w:r>
          </w:p>
        </w:tc>
      </w:tr>
      <w:tr w:rsidR="0098630E" w:rsidRPr="00787C15" w14:paraId="5308BAD2" w14:textId="77777777" w:rsidTr="1DDE8361">
        <w:trPr>
          <w:trHeight w:val="2046"/>
        </w:trPr>
        <w:tc>
          <w:tcPr>
            <w:tcW w:w="908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6EB93A91" w14:textId="3B261DDE" w:rsidR="0098630E" w:rsidRPr="00787C15" w:rsidRDefault="0012337B" w:rsidP="00363970">
            <w:pPr>
              <w:spacing w:after="40"/>
              <w:jc w:val="left"/>
              <w:rPr>
                <w:rFonts w:ascii="Arial" w:hAnsi="Arial" w:cs="Arial"/>
                <w:noProof/>
                <w:sz w:val="22"/>
                <w:szCs w:val="22"/>
              </w:rPr>
            </w:pPr>
            <w:r w:rsidRPr="00787C15">
              <w:rPr>
                <w:rFonts w:ascii="Arial" w:hAnsi="Arial" w:cs="Arial"/>
                <w:noProof/>
                <w:sz w:val="22"/>
                <w:szCs w:val="22"/>
              </w:rPr>
              <w:t>B2. Describe your plan to meet the minimum annual uptime requirement of greater than 97% on an individual station level.</w:t>
            </w:r>
          </w:p>
        </w:tc>
      </w:tr>
      <w:tr w:rsidR="0098630E" w:rsidRPr="00787C15" w14:paraId="009156EA" w14:textId="77777777" w:rsidTr="1DDE8361">
        <w:trPr>
          <w:trHeight w:val="2046"/>
        </w:trPr>
        <w:tc>
          <w:tcPr>
            <w:tcW w:w="90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779A969F" w14:textId="575BD4CC" w:rsidR="0098630E" w:rsidRPr="00787C15" w:rsidRDefault="2AC7A84F" w:rsidP="00363970">
            <w:pPr>
              <w:spacing w:after="40"/>
              <w:jc w:val="left"/>
              <w:rPr>
                <w:rFonts w:ascii="Arial" w:hAnsi="Arial" w:cs="Arial"/>
                <w:noProof/>
                <w:sz w:val="22"/>
                <w:szCs w:val="22"/>
              </w:rPr>
            </w:pPr>
            <w:r w:rsidRPr="1DDE8361">
              <w:rPr>
                <w:rFonts w:ascii="Arial" w:hAnsi="Arial" w:cs="Arial"/>
                <w:noProof/>
                <w:sz w:val="22"/>
                <w:szCs w:val="22"/>
              </w:rPr>
              <w:t>B3. Describe the available technical resources, expected response times, and any specific, foreseen challenges/barriers to maintenance. Describe applicable warranties, maintenance or service contracts, and insurance</w:t>
            </w:r>
            <w:r w:rsidR="5BAEFE34" w:rsidRPr="1DDE8361">
              <w:rPr>
                <w:rFonts w:ascii="Arial" w:hAnsi="Arial" w:cs="Arial"/>
                <w:noProof/>
                <w:sz w:val="22"/>
                <w:szCs w:val="22"/>
              </w:rPr>
              <w:t xml:space="preserve">. </w:t>
            </w:r>
          </w:p>
        </w:tc>
      </w:tr>
      <w:tr w:rsidR="001770CC" w:rsidRPr="00787C15" w14:paraId="5600F4AF" w14:textId="77777777" w:rsidTr="1DDE8361">
        <w:trPr>
          <w:trHeight w:val="2046"/>
        </w:trPr>
        <w:tc>
          <w:tcPr>
            <w:tcW w:w="90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658F7F74" w14:textId="0908F888" w:rsidR="001A4B77" w:rsidRPr="00787C15" w:rsidRDefault="001A4B77" w:rsidP="001A4B77">
            <w:pPr>
              <w:spacing w:after="40"/>
              <w:jc w:val="left"/>
              <w:rPr>
                <w:rFonts w:ascii="Arial" w:hAnsi="Arial" w:cs="Arial"/>
                <w:noProof/>
                <w:sz w:val="22"/>
                <w:szCs w:val="22"/>
              </w:rPr>
            </w:pPr>
            <w:r w:rsidRPr="00787C15">
              <w:rPr>
                <w:rFonts w:ascii="Arial" w:hAnsi="Arial" w:cs="Arial"/>
                <w:noProof/>
                <w:sz w:val="22"/>
                <w:szCs w:val="22"/>
              </w:rPr>
              <w:t>B4. Describe your approach to setting EV charging prices</w:t>
            </w:r>
            <w:r w:rsidR="00F15C2D" w:rsidRPr="00787C15">
              <w:rPr>
                <w:rFonts w:ascii="Arial" w:hAnsi="Arial" w:cs="Arial"/>
                <w:noProof/>
                <w:sz w:val="22"/>
                <w:szCs w:val="22"/>
              </w:rPr>
              <w:t xml:space="preserve"> and handling utility demand charges</w:t>
            </w:r>
            <w:r w:rsidRPr="00787C15">
              <w:rPr>
                <w:rFonts w:ascii="Arial" w:hAnsi="Arial" w:cs="Arial"/>
                <w:noProof/>
                <w:sz w:val="22"/>
                <w:szCs w:val="22"/>
              </w:rPr>
              <w:t>.</w:t>
            </w:r>
          </w:p>
          <w:p w14:paraId="1DAECD26" w14:textId="77777777" w:rsidR="001770CC" w:rsidRPr="00787C15" w:rsidRDefault="001770CC" w:rsidP="001A4B77">
            <w:pPr>
              <w:jc w:val="left"/>
              <w:rPr>
                <w:rFonts w:ascii="Arial" w:hAnsi="Arial" w:cs="Arial"/>
                <w:noProof/>
                <w:sz w:val="22"/>
                <w:szCs w:val="22"/>
              </w:rPr>
            </w:pPr>
          </w:p>
        </w:tc>
      </w:tr>
      <w:tr w:rsidR="0098630E" w:rsidRPr="00787C15" w14:paraId="4B94F029" w14:textId="77777777" w:rsidTr="1DDE8361">
        <w:trPr>
          <w:trHeight w:val="2046"/>
        </w:trPr>
        <w:tc>
          <w:tcPr>
            <w:tcW w:w="90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71997A48" w14:textId="2412F91A" w:rsidR="001A4B77" w:rsidRPr="00787C15" w:rsidRDefault="1201087A" w:rsidP="2819EB48">
            <w:pPr>
              <w:jc w:val="left"/>
              <w:rPr>
                <w:rFonts w:ascii="Arial" w:eastAsia="Times New Roman" w:hAnsi="Arial" w:cs="Arial"/>
                <w:sz w:val="22"/>
                <w:szCs w:val="22"/>
              </w:rPr>
            </w:pPr>
            <w:r w:rsidRPr="00787C15">
              <w:rPr>
                <w:rFonts w:ascii="Arial" w:eastAsia="Times New Roman" w:hAnsi="Arial" w:cs="Arial"/>
                <w:sz w:val="22"/>
                <w:szCs w:val="22"/>
              </w:rPr>
              <w:lastRenderedPageBreak/>
              <w:t xml:space="preserve">B5. Describe </w:t>
            </w:r>
            <w:r w:rsidR="000E22ED">
              <w:rPr>
                <w:rFonts w:ascii="Arial" w:eastAsia="Times New Roman" w:hAnsi="Arial" w:cs="Arial"/>
                <w:sz w:val="22"/>
                <w:szCs w:val="22"/>
              </w:rPr>
              <w:t xml:space="preserve">your </w:t>
            </w:r>
            <w:r w:rsidRPr="00787C15">
              <w:rPr>
                <w:rFonts w:ascii="Arial" w:eastAsia="Times New Roman" w:hAnsi="Arial" w:cs="Arial"/>
                <w:sz w:val="22"/>
                <w:szCs w:val="22"/>
              </w:rPr>
              <w:t xml:space="preserve">approach to </w:t>
            </w:r>
            <w:r w:rsidR="006D0A77">
              <w:rPr>
                <w:rFonts w:ascii="Arial" w:eastAsia="Times New Roman" w:hAnsi="Arial" w:cs="Arial"/>
                <w:sz w:val="22"/>
                <w:szCs w:val="22"/>
              </w:rPr>
              <w:t>operations and maintenance</w:t>
            </w:r>
            <w:r w:rsidRPr="00787C15">
              <w:rPr>
                <w:rFonts w:ascii="Arial" w:eastAsia="Times New Roman" w:hAnsi="Arial" w:cs="Arial"/>
                <w:sz w:val="22"/>
                <w:szCs w:val="22"/>
              </w:rPr>
              <w:t xml:space="preserve"> beyond year </w:t>
            </w:r>
            <w:r w:rsidR="000E22ED">
              <w:rPr>
                <w:rFonts w:ascii="Arial" w:eastAsia="Times New Roman" w:hAnsi="Arial" w:cs="Arial"/>
                <w:sz w:val="22"/>
                <w:szCs w:val="22"/>
              </w:rPr>
              <w:t>five</w:t>
            </w:r>
            <w:r w:rsidRPr="00787C15">
              <w:rPr>
                <w:rFonts w:ascii="Arial" w:eastAsia="Times New Roman" w:hAnsi="Arial" w:cs="Arial"/>
                <w:sz w:val="22"/>
                <w:szCs w:val="22"/>
              </w:rPr>
              <w:t>, after the NEVI</w:t>
            </w:r>
            <w:r w:rsidR="00130AB7">
              <w:rPr>
                <w:rFonts w:ascii="Arial" w:eastAsia="Times New Roman" w:hAnsi="Arial" w:cs="Arial"/>
                <w:sz w:val="22"/>
                <w:szCs w:val="22"/>
              </w:rPr>
              <w:t xml:space="preserve"> Formula</w:t>
            </w:r>
            <w:r w:rsidRPr="00787C15">
              <w:rPr>
                <w:rFonts w:ascii="Arial" w:eastAsia="Times New Roman" w:hAnsi="Arial" w:cs="Arial"/>
                <w:sz w:val="22"/>
                <w:szCs w:val="22"/>
              </w:rPr>
              <w:t xml:space="preserve"> </w:t>
            </w:r>
            <w:r w:rsidR="00130AB7">
              <w:rPr>
                <w:rFonts w:ascii="Arial" w:eastAsia="Times New Roman" w:hAnsi="Arial" w:cs="Arial"/>
                <w:sz w:val="22"/>
                <w:szCs w:val="22"/>
              </w:rPr>
              <w:t>P</w:t>
            </w:r>
            <w:r w:rsidR="00130AB7" w:rsidRPr="00787C15">
              <w:rPr>
                <w:rFonts w:ascii="Arial" w:eastAsia="Times New Roman" w:hAnsi="Arial" w:cs="Arial"/>
                <w:sz w:val="22"/>
                <w:szCs w:val="22"/>
              </w:rPr>
              <w:t xml:space="preserve">rogram </w:t>
            </w:r>
            <w:r w:rsidRPr="00787C15">
              <w:rPr>
                <w:rFonts w:ascii="Arial" w:eastAsia="Times New Roman" w:hAnsi="Arial" w:cs="Arial"/>
                <w:sz w:val="22"/>
                <w:szCs w:val="22"/>
              </w:rPr>
              <w:t>concludes</w:t>
            </w:r>
            <w:r w:rsidR="616F5EBF" w:rsidRPr="00787C15">
              <w:rPr>
                <w:rFonts w:ascii="Arial" w:eastAsia="Times New Roman" w:hAnsi="Arial" w:cs="Arial"/>
                <w:sz w:val="22"/>
                <w:szCs w:val="22"/>
              </w:rPr>
              <w:t>.</w:t>
            </w:r>
          </w:p>
          <w:p w14:paraId="79E46F76" w14:textId="3831BEF5" w:rsidR="005546C2" w:rsidRPr="00787C15" w:rsidRDefault="005546C2" w:rsidP="001A4B77">
            <w:pPr>
              <w:spacing w:after="40"/>
              <w:jc w:val="left"/>
              <w:rPr>
                <w:rFonts w:ascii="Arial" w:hAnsi="Arial" w:cs="Arial"/>
                <w:noProof/>
                <w:sz w:val="22"/>
                <w:szCs w:val="22"/>
              </w:rPr>
            </w:pPr>
          </w:p>
        </w:tc>
      </w:tr>
    </w:tbl>
    <w:p w14:paraId="76600BEC" w14:textId="77777777" w:rsidR="004D3495" w:rsidRDefault="004D3495"/>
    <w:tbl>
      <w:tblPr>
        <w:tblW w:w="9085" w:type="dxa"/>
        <w:tblCellMar>
          <w:left w:w="0" w:type="dxa"/>
          <w:right w:w="0" w:type="dxa"/>
        </w:tblCellMar>
        <w:tblLook w:val="04A0" w:firstRow="1" w:lastRow="0" w:firstColumn="1" w:lastColumn="0" w:noHBand="0" w:noVBand="1"/>
      </w:tblPr>
      <w:tblGrid>
        <w:gridCol w:w="9085"/>
      </w:tblGrid>
      <w:tr w:rsidR="00D76E34" w:rsidRPr="00787C15" w14:paraId="324B757E" w14:textId="77777777" w:rsidTr="004D3495">
        <w:trPr>
          <w:trHeight w:val="300"/>
          <w:tblHeader/>
        </w:trPr>
        <w:tc>
          <w:tcPr>
            <w:tcW w:w="9085" w:type="dxa"/>
            <w:tcBorders>
              <w:top w:val="nil"/>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vAlign w:val="center"/>
          </w:tcPr>
          <w:p w14:paraId="220B9B24" w14:textId="7D3DE48F" w:rsidR="00D76E34" w:rsidRPr="00787C15" w:rsidRDefault="00D76E34" w:rsidP="00D76E34">
            <w:pPr>
              <w:spacing w:after="40"/>
              <w:jc w:val="center"/>
              <w:rPr>
                <w:rFonts w:ascii="Arial" w:hAnsi="Arial" w:cs="Arial"/>
                <w:noProof/>
                <w:sz w:val="22"/>
                <w:szCs w:val="22"/>
              </w:rPr>
            </w:pPr>
            <w:r w:rsidRPr="00787C15">
              <w:rPr>
                <w:rFonts w:ascii="Arial" w:hAnsi="Arial" w:cs="Arial"/>
                <w:b/>
                <w:bCs/>
                <w:noProof/>
                <w:color w:val="FFFFFF" w:themeColor="background1"/>
                <w:sz w:val="22"/>
                <w:szCs w:val="22"/>
              </w:rPr>
              <w:t xml:space="preserve">Part </w:t>
            </w:r>
            <w:r w:rsidR="00424473" w:rsidRPr="00787C15">
              <w:rPr>
                <w:rFonts w:ascii="Arial" w:hAnsi="Arial" w:cs="Arial"/>
                <w:b/>
                <w:bCs/>
                <w:noProof/>
                <w:color w:val="FFFFFF" w:themeColor="background1"/>
                <w:sz w:val="22"/>
                <w:szCs w:val="22"/>
              </w:rPr>
              <w:t>C</w:t>
            </w:r>
            <w:r w:rsidRPr="00787C15">
              <w:rPr>
                <w:rFonts w:ascii="Arial" w:hAnsi="Arial" w:cs="Arial"/>
                <w:b/>
                <w:bCs/>
                <w:noProof/>
                <w:color w:val="FFFFFF" w:themeColor="background1"/>
                <w:sz w:val="22"/>
                <w:szCs w:val="22"/>
              </w:rPr>
              <w:t>: Approach to Data Interface and Cybersecurity</w:t>
            </w:r>
          </w:p>
        </w:tc>
      </w:tr>
      <w:tr w:rsidR="00D76E34" w:rsidRPr="00787C15" w14:paraId="22097717" w14:textId="77777777" w:rsidTr="2819EB48">
        <w:trPr>
          <w:trHeight w:val="1654"/>
        </w:trPr>
        <w:tc>
          <w:tcPr>
            <w:tcW w:w="90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2697A108" w14:textId="39C69173" w:rsidR="00D76E34" w:rsidRPr="00787C15" w:rsidRDefault="30C5D541" w:rsidP="00D76E34">
            <w:pPr>
              <w:spacing w:after="40"/>
              <w:jc w:val="left"/>
              <w:rPr>
                <w:rFonts w:ascii="Arial" w:hAnsi="Arial" w:cs="Arial"/>
                <w:noProof/>
                <w:sz w:val="22"/>
                <w:szCs w:val="22"/>
              </w:rPr>
            </w:pPr>
            <w:r w:rsidRPr="00787C15">
              <w:rPr>
                <w:rFonts w:ascii="Arial" w:hAnsi="Arial" w:cs="Arial"/>
                <w:noProof/>
                <w:sz w:val="22"/>
                <w:szCs w:val="22"/>
              </w:rPr>
              <w:t xml:space="preserve">C1. </w:t>
            </w:r>
            <w:r w:rsidR="60688603" w:rsidRPr="00787C15">
              <w:rPr>
                <w:rFonts w:ascii="Arial" w:hAnsi="Arial" w:cs="Arial"/>
                <w:noProof/>
                <w:sz w:val="22"/>
                <w:szCs w:val="22"/>
              </w:rPr>
              <w:t>Approach to accessing and retaining data required by NEVI Standards and Requirements.</w:t>
            </w:r>
          </w:p>
        </w:tc>
      </w:tr>
      <w:tr w:rsidR="0098630E" w:rsidRPr="00787C15" w14:paraId="3B2D21D8" w14:textId="77777777" w:rsidTr="2819EB48">
        <w:trPr>
          <w:trHeight w:val="1771"/>
        </w:trPr>
        <w:tc>
          <w:tcPr>
            <w:tcW w:w="90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5807B810" w14:textId="6A7A1C4F" w:rsidR="0098630E" w:rsidRPr="00787C15" w:rsidRDefault="00DC7AB8" w:rsidP="00363970">
            <w:pPr>
              <w:spacing w:after="40"/>
              <w:jc w:val="left"/>
              <w:rPr>
                <w:rFonts w:ascii="Arial" w:hAnsi="Arial" w:cs="Arial"/>
                <w:noProof/>
                <w:sz w:val="22"/>
                <w:szCs w:val="22"/>
              </w:rPr>
            </w:pPr>
            <w:r w:rsidRPr="00787C15">
              <w:rPr>
                <w:rFonts w:ascii="Arial" w:hAnsi="Arial" w:cs="Arial"/>
                <w:noProof/>
                <w:sz w:val="22"/>
                <w:szCs w:val="22"/>
              </w:rPr>
              <w:t xml:space="preserve">C2. </w:t>
            </w:r>
            <w:r w:rsidR="00DF2C40" w:rsidRPr="00787C15">
              <w:rPr>
                <w:rFonts w:ascii="Arial" w:hAnsi="Arial" w:cs="Arial"/>
                <w:noProof/>
                <w:sz w:val="22"/>
                <w:szCs w:val="22"/>
              </w:rPr>
              <w:t>Approach to sharing required data with ADOT or a vendor of ADOT’s choosing and approach to data sharing with third-party software developers, free of charge, via application programming interface.</w:t>
            </w:r>
          </w:p>
        </w:tc>
      </w:tr>
      <w:tr w:rsidR="0098630E" w:rsidRPr="00787C15" w14:paraId="4BB8C570" w14:textId="77777777" w:rsidTr="2819EB48">
        <w:trPr>
          <w:trHeight w:val="1690"/>
        </w:trPr>
        <w:tc>
          <w:tcPr>
            <w:tcW w:w="908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4B3AB21" w14:textId="351DE0E5" w:rsidR="0098630E" w:rsidRPr="00787C15" w:rsidRDefault="00DC7AB8" w:rsidP="00363970">
            <w:pPr>
              <w:spacing w:after="40"/>
              <w:jc w:val="left"/>
              <w:rPr>
                <w:rFonts w:ascii="Arial" w:hAnsi="Arial" w:cs="Arial"/>
                <w:noProof/>
                <w:sz w:val="22"/>
                <w:szCs w:val="22"/>
              </w:rPr>
            </w:pPr>
            <w:r w:rsidRPr="00787C15">
              <w:rPr>
                <w:rFonts w:ascii="Arial" w:hAnsi="Arial" w:cs="Arial"/>
                <w:noProof/>
                <w:sz w:val="22"/>
                <w:szCs w:val="22"/>
              </w:rPr>
              <w:t xml:space="preserve">C3. </w:t>
            </w:r>
            <w:r w:rsidR="00AD448D" w:rsidRPr="00787C15">
              <w:rPr>
                <w:rFonts w:ascii="Arial" w:hAnsi="Arial" w:cs="Arial"/>
                <w:noProof/>
                <w:sz w:val="22"/>
                <w:szCs w:val="22"/>
              </w:rPr>
              <w:t>Approach to keeping data safe while being obtained, transferred, and stored in accordance with all federal and state cybersecurity requirements outlined in the Technical Requirements.</w:t>
            </w:r>
          </w:p>
        </w:tc>
      </w:tr>
    </w:tbl>
    <w:p w14:paraId="3286BC5D" w14:textId="77777777" w:rsidR="004D3495" w:rsidRDefault="004D3495"/>
    <w:tbl>
      <w:tblPr>
        <w:tblW w:w="9168" w:type="dxa"/>
        <w:tblCellMar>
          <w:left w:w="0" w:type="dxa"/>
          <w:right w:w="0" w:type="dxa"/>
        </w:tblCellMar>
        <w:tblLook w:val="04A0" w:firstRow="1" w:lastRow="0" w:firstColumn="1" w:lastColumn="0" w:noHBand="0" w:noVBand="1"/>
      </w:tblPr>
      <w:tblGrid>
        <w:gridCol w:w="9168"/>
      </w:tblGrid>
      <w:tr w:rsidR="0098630E" w:rsidRPr="00787C15" w14:paraId="573B1C8F" w14:textId="77777777" w:rsidTr="1DDE8361">
        <w:trPr>
          <w:trHeight w:val="295"/>
        </w:trPr>
        <w:tc>
          <w:tcPr>
            <w:tcW w:w="9168" w:type="dxa"/>
            <w:tcBorders>
              <w:top w:val="single" w:sz="4"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tcPr>
          <w:p w14:paraId="344F09E3" w14:textId="3DD9F4F8" w:rsidR="0098630E" w:rsidRPr="00787C15" w:rsidRDefault="00315FEF" w:rsidP="001A71A8">
            <w:pPr>
              <w:spacing w:after="40"/>
              <w:jc w:val="center"/>
              <w:rPr>
                <w:rFonts w:ascii="Arial" w:hAnsi="Arial" w:cs="Arial"/>
                <w:b/>
                <w:bCs/>
                <w:noProof/>
                <w:sz w:val="22"/>
                <w:szCs w:val="22"/>
              </w:rPr>
            </w:pPr>
            <w:r w:rsidRPr="00787C15">
              <w:rPr>
                <w:rFonts w:ascii="Arial" w:hAnsi="Arial" w:cs="Arial"/>
                <w:b/>
                <w:bCs/>
                <w:noProof/>
                <w:color w:val="FFFFFF" w:themeColor="background1"/>
                <w:sz w:val="22"/>
                <w:szCs w:val="22"/>
              </w:rPr>
              <w:t>Part D: Approach to Safety</w:t>
            </w:r>
            <w:r w:rsidR="00B1110D">
              <w:rPr>
                <w:rFonts w:ascii="Arial" w:hAnsi="Arial" w:cs="Arial"/>
                <w:b/>
                <w:bCs/>
                <w:noProof/>
                <w:color w:val="FFFFFF" w:themeColor="background1"/>
                <w:sz w:val="22"/>
                <w:szCs w:val="22"/>
              </w:rPr>
              <w:t xml:space="preserve">, </w:t>
            </w:r>
            <w:r w:rsidRPr="00787C15">
              <w:rPr>
                <w:rFonts w:ascii="Arial" w:hAnsi="Arial" w:cs="Arial"/>
                <w:b/>
                <w:bCs/>
                <w:noProof/>
                <w:color w:val="FFFFFF" w:themeColor="background1"/>
                <w:sz w:val="22"/>
                <w:szCs w:val="22"/>
              </w:rPr>
              <w:t>Training</w:t>
            </w:r>
            <w:r w:rsidR="00B1110D">
              <w:rPr>
                <w:rFonts w:ascii="Arial" w:hAnsi="Arial" w:cs="Arial"/>
                <w:b/>
                <w:bCs/>
                <w:noProof/>
                <w:color w:val="FFFFFF" w:themeColor="background1"/>
                <w:sz w:val="22"/>
                <w:szCs w:val="22"/>
              </w:rPr>
              <w:t>, and Workforce Development</w:t>
            </w:r>
          </w:p>
        </w:tc>
      </w:tr>
      <w:tr w:rsidR="0098630E" w:rsidRPr="00787C15" w14:paraId="565FA9E0" w14:textId="77777777" w:rsidTr="1DDE8361">
        <w:trPr>
          <w:trHeight w:val="2046"/>
        </w:trPr>
        <w:tc>
          <w:tcPr>
            <w:tcW w:w="916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4C4A0F6" w14:textId="3134FB37" w:rsidR="0098630E" w:rsidRPr="00787C15" w:rsidRDefault="23EA68A4" w:rsidP="001A71A8">
            <w:pPr>
              <w:spacing w:after="40"/>
              <w:jc w:val="left"/>
              <w:rPr>
                <w:rFonts w:ascii="Arial" w:hAnsi="Arial" w:cs="Arial"/>
                <w:noProof/>
                <w:sz w:val="22"/>
                <w:szCs w:val="22"/>
              </w:rPr>
            </w:pPr>
            <w:r w:rsidRPr="1DDE8361">
              <w:rPr>
                <w:rFonts w:ascii="Arial" w:hAnsi="Arial" w:cs="Arial"/>
                <w:noProof/>
                <w:sz w:val="22"/>
                <w:szCs w:val="22"/>
              </w:rPr>
              <w:t>D1. Describe the plan for potential incidents and explain the management approach and strategies to facilitate site safety, as well as safety during construction and during operations and maintenance.</w:t>
            </w:r>
          </w:p>
        </w:tc>
      </w:tr>
      <w:tr w:rsidR="00315FEF" w:rsidRPr="00787C15" w14:paraId="666F5437" w14:textId="77777777" w:rsidTr="1DDE8361">
        <w:trPr>
          <w:trHeight w:val="2046"/>
        </w:trPr>
        <w:tc>
          <w:tcPr>
            <w:tcW w:w="9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C9E" w14:textId="19B56A9E" w:rsidR="00315FEF" w:rsidRPr="00787C15" w:rsidRDefault="003363C3" w:rsidP="001A71A8">
            <w:pPr>
              <w:spacing w:after="40"/>
              <w:jc w:val="left"/>
              <w:rPr>
                <w:rFonts w:ascii="Arial" w:hAnsi="Arial" w:cs="Arial"/>
                <w:noProof/>
                <w:sz w:val="22"/>
                <w:szCs w:val="22"/>
              </w:rPr>
            </w:pPr>
            <w:r w:rsidRPr="00787C15">
              <w:rPr>
                <w:rFonts w:ascii="Arial" w:hAnsi="Arial" w:cs="Arial"/>
                <w:noProof/>
                <w:sz w:val="22"/>
                <w:szCs w:val="22"/>
              </w:rPr>
              <w:lastRenderedPageBreak/>
              <w:t xml:space="preserve">D2. Describe your team’s overall plan for workforce training as well as training approach for emergency service providers and </w:t>
            </w:r>
            <w:r w:rsidR="006D0A77">
              <w:rPr>
                <w:rFonts w:ascii="Arial" w:hAnsi="Arial" w:cs="Arial"/>
                <w:noProof/>
                <w:sz w:val="22"/>
                <w:szCs w:val="22"/>
              </w:rPr>
              <w:t>Host Site</w:t>
            </w:r>
            <w:r w:rsidRPr="00787C15">
              <w:rPr>
                <w:rFonts w:ascii="Arial" w:hAnsi="Arial" w:cs="Arial"/>
                <w:noProof/>
                <w:sz w:val="22"/>
                <w:szCs w:val="22"/>
              </w:rPr>
              <w:t xml:space="preserve"> Owner(s) (if applicable).</w:t>
            </w:r>
          </w:p>
        </w:tc>
      </w:tr>
      <w:tr w:rsidR="00B1110D" w:rsidRPr="00787C15" w14:paraId="54B6EF4C" w14:textId="77777777" w:rsidTr="1DDE8361">
        <w:trPr>
          <w:trHeight w:val="2206"/>
        </w:trPr>
        <w:tc>
          <w:tcPr>
            <w:tcW w:w="9168"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562E992B" w14:textId="7318E300" w:rsidR="00B1110D" w:rsidRPr="00787C15" w:rsidRDefault="00B1110D" w:rsidP="001A71A8">
            <w:pPr>
              <w:spacing w:after="40"/>
              <w:jc w:val="left"/>
              <w:rPr>
                <w:rFonts w:ascii="Arial" w:hAnsi="Arial" w:cs="Arial"/>
                <w:noProof/>
                <w:sz w:val="22"/>
                <w:szCs w:val="22"/>
              </w:rPr>
            </w:pPr>
            <w:r>
              <w:rPr>
                <w:rFonts w:ascii="Arial" w:hAnsi="Arial" w:cs="Arial"/>
                <w:noProof/>
                <w:sz w:val="22"/>
                <w:szCs w:val="22"/>
              </w:rPr>
              <w:t>D</w:t>
            </w:r>
            <w:r w:rsidR="00B22DEE">
              <w:rPr>
                <w:rFonts w:ascii="Arial" w:hAnsi="Arial" w:cs="Arial"/>
                <w:noProof/>
                <w:sz w:val="22"/>
                <w:szCs w:val="22"/>
              </w:rPr>
              <w:t>3</w:t>
            </w:r>
            <w:r>
              <w:rPr>
                <w:rFonts w:ascii="Arial" w:hAnsi="Arial" w:cs="Arial"/>
                <w:noProof/>
                <w:sz w:val="22"/>
                <w:szCs w:val="22"/>
              </w:rPr>
              <w:t xml:space="preserve">. Describe your team’s overall plan to engage with underserved and disadvantaged communities? </w:t>
            </w:r>
            <w:r w:rsidR="00B22DEE">
              <w:rPr>
                <w:rFonts w:ascii="Arial" w:hAnsi="Arial" w:cs="Arial"/>
                <w:noProof/>
                <w:sz w:val="22"/>
                <w:szCs w:val="22"/>
              </w:rPr>
              <w:t xml:space="preserve">What is your experience and approach to using local, small, women-owned, minority-owned, </w:t>
            </w:r>
            <w:r w:rsidR="000E22ED">
              <w:rPr>
                <w:rFonts w:ascii="Arial" w:hAnsi="Arial" w:cs="Arial"/>
                <w:noProof/>
                <w:sz w:val="22"/>
                <w:szCs w:val="22"/>
              </w:rPr>
              <w:t>veteran-</w:t>
            </w:r>
            <w:r w:rsidR="00B22DEE">
              <w:rPr>
                <w:rFonts w:ascii="Arial" w:hAnsi="Arial" w:cs="Arial"/>
                <w:noProof/>
                <w:sz w:val="22"/>
                <w:szCs w:val="22"/>
              </w:rPr>
              <w:t xml:space="preserve">owned, and/or other diverse business and or workforce in project delivery? </w:t>
            </w:r>
          </w:p>
        </w:tc>
      </w:tr>
    </w:tbl>
    <w:p w14:paraId="1A21B848" w14:textId="77777777" w:rsidR="00832BB0" w:rsidRPr="00787C15" w:rsidRDefault="00832BB0" w:rsidP="00CF5B8A">
      <w:pPr>
        <w:pStyle w:val="BodyText"/>
        <w:rPr>
          <w:rFonts w:ascii="Arial" w:hAnsi="Arial" w:cs="Arial"/>
          <w:sz w:val="22"/>
          <w:szCs w:val="22"/>
        </w:rPr>
      </w:pPr>
    </w:p>
    <w:sectPr w:rsidR="00832BB0" w:rsidRPr="00787C15" w:rsidSect="000D349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BE5A" w14:textId="77777777" w:rsidR="00A73E3B" w:rsidRDefault="00A73E3B">
      <w:pPr>
        <w:spacing w:after="0"/>
      </w:pPr>
      <w:r>
        <w:separator/>
      </w:r>
    </w:p>
  </w:endnote>
  <w:endnote w:type="continuationSeparator" w:id="0">
    <w:p w14:paraId="1610A33F" w14:textId="77777777" w:rsidR="00A73E3B" w:rsidRDefault="00A73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BF6A" w14:textId="3330517D" w:rsidR="000D3141" w:rsidRDefault="00B757E1" w:rsidP="009376F4">
    <w:pPr>
      <w:pStyle w:val="FooterReference"/>
    </w:pPr>
    <w:fldSimple w:instr=" DOCVARIABLE #DNDocID \* MERGEFORMAT ">
      <w:r w:rsidR="00D86123">
        <w:t>775418545.2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77777777"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02606534" w14:textId="0E0F8D70" w:rsidR="0043523E" w:rsidRPr="00BB6E2D" w:rsidRDefault="0043523E" w:rsidP="0043523E">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Arizona </w:t>
    </w:r>
    <w:r w:rsidRPr="00BB6E2D">
      <w:rPr>
        <w:rFonts w:asciiTheme="majorHAnsi" w:eastAsia="Times New Roman" w:hAnsiTheme="majorHAnsi" w:cstheme="majorHAnsi"/>
        <w:sz w:val="16"/>
        <w:szCs w:val="16"/>
        <w:lang w:val="en-US"/>
      </w:rPr>
      <w:t>NEVI Deployment Program</w:t>
    </w:r>
    <w:r>
      <w:rPr>
        <w:rFonts w:asciiTheme="majorHAnsi" w:eastAsia="Times New Roman" w:hAnsiTheme="majorHAnsi" w:cstheme="majorHAnsi"/>
        <w:sz w:val="16"/>
        <w:szCs w:val="16"/>
        <w:lang w:val="en-US"/>
      </w:rPr>
      <w:t>: Phase</w:t>
    </w:r>
    <w:r w:rsidR="003C0E78">
      <w:rPr>
        <w:rFonts w:asciiTheme="majorHAnsi" w:eastAsia="Times New Roman" w:hAnsiTheme="majorHAnsi" w:cstheme="majorHAnsi"/>
        <w:sz w:val="16"/>
        <w:szCs w:val="16"/>
        <w:lang w:val="en-US"/>
      </w:rPr>
      <w:t>2 – State Roads</w:t>
    </w:r>
    <w:r w:rsidRPr="00BB6E2D">
      <w:rPr>
        <w:rFonts w:asciiTheme="majorHAnsi" w:eastAsia="Times New Roman" w:hAnsiTheme="majorHAnsi" w:cstheme="majorHAnsi"/>
        <w:sz w:val="16"/>
        <w:szCs w:val="16"/>
        <w:lang w:val="en-US"/>
      </w:rPr>
      <w:tab/>
    </w:r>
    <w:r w:rsidRPr="00BB6E2D">
      <w:rPr>
        <w:rFonts w:asciiTheme="majorHAnsi" w:eastAsia="Times New Roman" w:hAnsiTheme="majorHAnsi" w:cstheme="majorHAnsi"/>
        <w:sz w:val="16"/>
        <w:szCs w:val="16"/>
        <w:lang w:val="en-US"/>
      </w:rPr>
      <w:fldChar w:fldCharType="begin"/>
    </w:r>
    <w:r w:rsidRPr="00BB6E2D">
      <w:rPr>
        <w:rFonts w:asciiTheme="majorHAnsi" w:eastAsia="Times New Roman" w:hAnsiTheme="majorHAnsi" w:cstheme="majorHAnsi"/>
        <w:sz w:val="16"/>
        <w:szCs w:val="16"/>
        <w:lang w:val="en-US"/>
      </w:rPr>
      <w:instrText xml:space="preserve"> PAGE   \* MERGEFORMAT </w:instrText>
    </w:r>
    <w:r w:rsidRPr="00BB6E2D">
      <w:rPr>
        <w:rFonts w:asciiTheme="majorHAnsi" w:eastAsia="Times New Roman" w:hAnsiTheme="majorHAnsi" w:cstheme="majorHAnsi"/>
        <w:sz w:val="16"/>
        <w:szCs w:val="16"/>
        <w:lang w:val="en-US"/>
      </w:rPr>
      <w:fldChar w:fldCharType="separate"/>
    </w:r>
    <w:r>
      <w:rPr>
        <w:rFonts w:asciiTheme="majorHAnsi" w:eastAsia="Times New Roman" w:hAnsiTheme="majorHAnsi" w:cstheme="majorHAnsi"/>
        <w:sz w:val="16"/>
        <w:szCs w:val="16"/>
        <w:lang w:val="en-US"/>
      </w:rPr>
      <w:t>1</w:t>
    </w:r>
    <w:r w:rsidRPr="00BB6E2D">
      <w:rPr>
        <w:rFonts w:asciiTheme="majorHAnsi" w:eastAsia="Times New Roman" w:hAnsiTheme="majorHAnsi" w:cstheme="majorHAnsi"/>
        <w:noProof/>
        <w:sz w:val="16"/>
        <w:szCs w:val="16"/>
        <w:lang w:val="en-US"/>
      </w:rPr>
      <w:fldChar w:fldCharType="end"/>
    </w:r>
    <w:r w:rsidRPr="00BB6E2D">
      <w:rPr>
        <w:rFonts w:asciiTheme="majorHAnsi" w:eastAsia="Times New Roman" w:hAnsiTheme="majorHAnsi" w:cstheme="majorHAnsi"/>
        <w:sz w:val="16"/>
        <w:szCs w:val="16"/>
        <w:lang w:val="en-US"/>
      </w:rPr>
      <w:tab/>
      <w:t>Volume 1 – Instructions to Proposers</w:t>
    </w:r>
  </w:p>
  <w:p w14:paraId="0AB5918A" w14:textId="655C9D3F" w:rsidR="000D3141" w:rsidRPr="0075141E" w:rsidRDefault="00A307D2" w:rsidP="0043523E">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43523E">
      <w:rPr>
        <w:rFonts w:ascii="Arial" w:eastAsia="Times New Roman" w:hAnsi="Arial" w:cs="Arial"/>
        <w:sz w:val="16"/>
        <w:szCs w:val="16"/>
        <w:lang w:val="en-US"/>
      </w:rPr>
      <w:t>, 2025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793471">
      <w:rPr>
        <w:rFonts w:ascii="Arial" w:eastAsia="Times New Roman" w:hAnsi="Arial" w:cs="Arial"/>
        <w:sz w:val="16"/>
        <w:szCs w:val="16"/>
        <w:lang w:val="en-US"/>
      </w:rPr>
      <w:t>Form L</w:t>
    </w:r>
    <w:r w:rsidR="008C70D3">
      <w:rPr>
        <w:rFonts w:ascii="Arial" w:eastAsia="Times New Roman" w:hAnsi="Arial" w:cs="Arial"/>
        <w:sz w:val="16"/>
        <w:szCs w:val="16"/>
        <w:lang w:val="en-US"/>
      </w:rPr>
      <w:t xml:space="preserve"> – </w:t>
    </w:r>
    <w:r w:rsidR="001A262F">
      <w:rPr>
        <w:rFonts w:ascii="Arial" w:eastAsia="Times New Roman" w:hAnsi="Arial" w:cs="Arial"/>
        <w:sz w:val="16"/>
        <w:szCs w:val="16"/>
        <w:lang w:val="en-US"/>
      </w:rPr>
      <w:t>Project Approach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0847B311" w:rsidR="00086C09" w:rsidRPr="004373A6" w:rsidRDefault="00B757E1" w:rsidP="0075141E">
          <w:pPr>
            <w:pStyle w:val="FooterReference"/>
          </w:pPr>
          <w:fldSimple w:instr=" DOCVARIABLE #DNDocID \* MERGEFORMAT ">
            <w:r w:rsidR="00D86123">
              <w:t>775418545.2</w:t>
            </w:r>
          </w:fldSimple>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8500" w14:textId="77777777" w:rsidR="00A73E3B" w:rsidRDefault="00A73E3B">
      <w:pPr>
        <w:spacing w:after="0"/>
      </w:pPr>
      <w:r>
        <w:separator/>
      </w:r>
    </w:p>
  </w:footnote>
  <w:footnote w:type="continuationSeparator" w:id="0">
    <w:p w14:paraId="3EF4E61B" w14:textId="77777777" w:rsidR="00A73E3B" w:rsidRDefault="00A73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BC76" w14:textId="77777777" w:rsidR="00A307D2" w:rsidRDefault="00A3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8068" w14:textId="77777777" w:rsidR="00A307D2" w:rsidRDefault="00A30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C63A0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6F93127"/>
    <w:multiLevelType w:val="multilevel"/>
    <w:tmpl w:val="AD622BA6"/>
    <w:numStyleLink w:val="CorrespondNumbering"/>
  </w:abstractNum>
  <w:abstractNum w:abstractNumId="7" w15:restartNumberingAfterBreak="0">
    <w:nsid w:val="073B0D97"/>
    <w:multiLevelType w:val="hybridMultilevel"/>
    <w:tmpl w:val="391C74BC"/>
    <w:lvl w:ilvl="0" w:tplc="FC7CE6BE">
      <w:start w:val="1"/>
      <w:numFmt w:val="decimal"/>
      <w:lvlText w:val="%1."/>
      <w:lvlJc w:val="left"/>
      <w:pPr>
        <w:ind w:left="360" w:hanging="360"/>
      </w:pPr>
    </w:lvl>
    <w:lvl w:ilvl="1" w:tplc="8940FA6C" w:tentative="1">
      <w:start w:val="1"/>
      <w:numFmt w:val="lowerLetter"/>
      <w:lvlText w:val="%2."/>
      <w:lvlJc w:val="left"/>
      <w:pPr>
        <w:ind w:left="-1080" w:hanging="360"/>
      </w:pPr>
    </w:lvl>
    <w:lvl w:ilvl="2" w:tplc="CAE6874E" w:tentative="1">
      <w:start w:val="1"/>
      <w:numFmt w:val="lowerRoman"/>
      <w:lvlText w:val="%3."/>
      <w:lvlJc w:val="right"/>
      <w:pPr>
        <w:ind w:left="-360" w:hanging="180"/>
      </w:pPr>
    </w:lvl>
    <w:lvl w:ilvl="3" w:tplc="4D3EC0EA" w:tentative="1">
      <w:start w:val="1"/>
      <w:numFmt w:val="decimal"/>
      <w:lvlText w:val="%4."/>
      <w:lvlJc w:val="left"/>
      <w:pPr>
        <w:ind w:left="360" w:hanging="360"/>
      </w:pPr>
    </w:lvl>
    <w:lvl w:ilvl="4" w:tplc="775A4488" w:tentative="1">
      <w:start w:val="1"/>
      <w:numFmt w:val="lowerLetter"/>
      <w:lvlText w:val="%5."/>
      <w:lvlJc w:val="left"/>
      <w:pPr>
        <w:ind w:left="1080" w:hanging="360"/>
      </w:pPr>
    </w:lvl>
    <w:lvl w:ilvl="5" w:tplc="7E4A5D6E" w:tentative="1">
      <w:start w:val="1"/>
      <w:numFmt w:val="lowerRoman"/>
      <w:lvlText w:val="%6."/>
      <w:lvlJc w:val="right"/>
      <w:pPr>
        <w:ind w:left="1800" w:hanging="180"/>
      </w:pPr>
    </w:lvl>
    <w:lvl w:ilvl="6" w:tplc="CEF4E6DE" w:tentative="1">
      <w:start w:val="1"/>
      <w:numFmt w:val="decimal"/>
      <w:lvlText w:val="%7."/>
      <w:lvlJc w:val="left"/>
      <w:pPr>
        <w:ind w:left="2520" w:hanging="360"/>
      </w:pPr>
    </w:lvl>
    <w:lvl w:ilvl="7" w:tplc="5BCE4A5E" w:tentative="1">
      <w:start w:val="1"/>
      <w:numFmt w:val="lowerLetter"/>
      <w:lvlText w:val="%8."/>
      <w:lvlJc w:val="left"/>
      <w:pPr>
        <w:ind w:left="3240" w:hanging="360"/>
      </w:pPr>
    </w:lvl>
    <w:lvl w:ilvl="8" w:tplc="46A0BC6A" w:tentative="1">
      <w:start w:val="1"/>
      <w:numFmt w:val="lowerRoman"/>
      <w:lvlText w:val="%9."/>
      <w:lvlJc w:val="right"/>
      <w:pPr>
        <w:ind w:left="3960" w:hanging="180"/>
      </w:pPr>
    </w:lvl>
  </w:abstractNum>
  <w:abstractNum w:abstractNumId="8"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1F0F3E"/>
    <w:multiLevelType w:val="hybridMultilevel"/>
    <w:tmpl w:val="CA80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6"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1"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2" w15:restartNumberingAfterBreak="0">
    <w:nsid w:val="39A6593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4"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0"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4"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7"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28"/>
  </w:num>
  <w:num w:numId="6" w16cid:durableId="867378938">
    <w:abstractNumId w:val="17"/>
  </w:num>
  <w:num w:numId="7" w16cid:durableId="564072776">
    <w:abstractNumId w:val="14"/>
  </w:num>
  <w:num w:numId="8" w16cid:durableId="875846924">
    <w:abstractNumId w:val="30"/>
  </w:num>
  <w:num w:numId="9" w16cid:durableId="1403678761">
    <w:abstractNumId w:val="5"/>
  </w:num>
  <w:num w:numId="10" w16cid:durableId="146752402">
    <w:abstractNumId w:val="20"/>
  </w:num>
  <w:num w:numId="11" w16cid:durableId="1064336794">
    <w:abstractNumId w:val="18"/>
  </w:num>
  <w:num w:numId="12" w16cid:durableId="1542666978">
    <w:abstractNumId w:val="27"/>
  </w:num>
  <w:num w:numId="13" w16cid:durableId="241987236">
    <w:abstractNumId w:val="16"/>
  </w:num>
  <w:num w:numId="14" w16cid:durableId="1601404048">
    <w:abstractNumId w:val="34"/>
  </w:num>
  <w:num w:numId="15" w16cid:durableId="1062875138">
    <w:abstractNumId w:val="12"/>
  </w:num>
  <w:num w:numId="16" w16cid:durableId="2102142738">
    <w:abstractNumId w:val="9"/>
  </w:num>
  <w:num w:numId="17" w16cid:durableId="622687651">
    <w:abstractNumId w:val="13"/>
  </w:num>
  <w:num w:numId="18" w16cid:durableId="1302152117">
    <w:abstractNumId w:val="8"/>
  </w:num>
  <w:num w:numId="19" w16cid:durableId="816842646">
    <w:abstractNumId w:val="25"/>
  </w:num>
  <w:num w:numId="20" w16cid:durableId="1418092993">
    <w:abstractNumId w:val="11"/>
  </w:num>
  <w:num w:numId="21" w16cid:durableId="943272810">
    <w:abstractNumId w:val="26"/>
  </w:num>
  <w:num w:numId="22" w16cid:durableId="44915004">
    <w:abstractNumId w:val="15"/>
  </w:num>
  <w:num w:numId="23" w16cid:durableId="1359432153">
    <w:abstractNumId w:val="23"/>
  </w:num>
  <w:num w:numId="24" w16cid:durableId="258874584">
    <w:abstractNumId w:val="6"/>
  </w:num>
  <w:num w:numId="25" w16cid:durableId="2033799994">
    <w:abstractNumId w:val="21"/>
  </w:num>
  <w:num w:numId="26" w16cid:durableId="1498224652">
    <w:abstractNumId w:val="24"/>
  </w:num>
  <w:num w:numId="27" w16cid:durableId="1054500615">
    <w:abstractNumId w:val="33"/>
  </w:num>
  <w:num w:numId="28" w16cid:durableId="953288428">
    <w:abstractNumId w:val="29"/>
  </w:num>
  <w:num w:numId="29" w16cid:durableId="948126458">
    <w:abstractNumId w:val="22"/>
  </w:num>
  <w:num w:numId="30" w16cid:durableId="1170676520">
    <w:abstractNumId w:val="19"/>
  </w:num>
  <w:num w:numId="31" w16cid:durableId="1939215168">
    <w:abstractNumId w:val="31"/>
  </w:num>
  <w:num w:numId="32" w16cid:durableId="845093913">
    <w:abstractNumId w:val="35"/>
  </w:num>
  <w:num w:numId="33" w16cid:durableId="1219125978">
    <w:abstractNumId w:val="37"/>
  </w:num>
  <w:num w:numId="34" w16cid:durableId="1020862678">
    <w:abstractNumId w:val="32"/>
  </w:num>
  <w:num w:numId="35" w16cid:durableId="1089159842">
    <w:abstractNumId w:val="4"/>
  </w:num>
  <w:num w:numId="36" w16cid:durableId="1641574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317483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45.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45"/>
    <w:docVar w:name="imProfileLastSavedTime" w:val="18-Sep-25 04:29"/>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09A6"/>
    <w:rsid w:val="00003F62"/>
    <w:rsid w:val="000042D3"/>
    <w:rsid w:val="00026AC1"/>
    <w:rsid w:val="00027194"/>
    <w:rsid w:val="00031875"/>
    <w:rsid w:val="00052634"/>
    <w:rsid w:val="000530AA"/>
    <w:rsid w:val="00055377"/>
    <w:rsid w:val="00066E41"/>
    <w:rsid w:val="0006767B"/>
    <w:rsid w:val="00074266"/>
    <w:rsid w:val="00086C09"/>
    <w:rsid w:val="000968B7"/>
    <w:rsid w:val="000A3BF4"/>
    <w:rsid w:val="000B3F5F"/>
    <w:rsid w:val="000C37CE"/>
    <w:rsid w:val="000D3141"/>
    <w:rsid w:val="000D349F"/>
    <w:rsid w:val="000D3FD7"/>
    <w:rsid w:val="000E22ED"/>
    <w:rsid w:val="000E6E5F"/>
    <w:rsid w:val="000E7D17"/>
    <w:rsid w:val="000F6E1C"/>
    <w:rsid w:val="000F7AF3"/>
    <w:rsid w:val="00103B51"/>
    <w:rsid w:val="0010785B"/>
    <w:rsid w:val="00114E4D"/>
    <w:rsid w:val="0012337B"/>
    <w:rsid w:val="00130AB7"/>
    <w:rsid w:val="001331C8"/>
    <w:rsid w:val="00142690"/>
    <w:rsid w:val="00165231"/>
    <w:rsid w:val="001770CC"/>
    <w:rsid w:val="001A262F"/>
    <w:rsid w:val="001A4B77"/>
    <w:rsid w:val="001A71A8"/>
    <w:rsid w:val="001C29AF"/>
    <w:rsid w:val="001F14AC"/>
    <w:rsid w:val="00207B0E"/>
    <w:rsid w:val="00214500"/>
    <w:rsid w:val="002160BA"/>
    <w:rsid w:val="00217C32"/>
    <w:rsid w:val="002201B0"/>
    <w:rsid w:val="00232081"/>
    <w:rsid w:val="00254159"/>
    <w:rsid w:val="00263169"/>
    <w:rsid w:val="002737C2"/>
    <w:rsid w:val="0027512A"/>
    <w:rsid w:val="00297DDD"/>
    <w:rsid w:val="002A6CD4"/>
    <w:rsid w:val="002C14A6"/>
    <w:rsid w:val="002D6A78"/>
    <w:rsid w:val="002D7656"/>
    <w:rsid w:val="002F22E2"/>
    <w:rsid w:val="002F6741"/>
    <w:rsid w:val="0030299E"/>
    <w:rsid w:val="00306E29"/>
    <w:rsid w:val="003074A1"/>
    <w:rsid w:val="0030750B"/>
    <w:rsid w:val="00315FEF"/>
    <w:rsid w:val="00317B96"/>
    <w:rsid w:val="003220C4"/>
    <w:rsid w:val="003362BF"/>
    <w:rsid w:val="003363C3"/>
    <w:rsid w:val="003368A2"/>
    <w:rsid w:val="003466E5"/>
    <w:rsid w:val="00350C6E"/>
    <w:rsid w:val="00356B1A"/>
    <w:rsid w:val="00363970"/>
    <w:rsid w:val="003639A6"/>
    <w:rsid w:val="00367FA5"/>
    <w:rsid w:val="00382B16"/>
    <w:rsid w:val="003A0F28"/>
    <w:rsid w:val="003C0E78"/>
    <w:rsid w:val="003C23C2"/>
    <w:rsid w:val="003D21D3"/>
    <w:rsid w:val="003E7188"/>
    <w:rsid w:val="003F0F04"/>
    <w:rsid w:val="003F4CDB"/>
    <w:rsid w:val="004122A3"/>
    <w:rsid w:val="00424473"/>
    <w:rsid w:val="00430EC7"/>
    <w:rsid w:val="00434BE9"/>
    <w:rsid w:val="0043523E"/>
    <w:rsid w:val="004450C9"/>
    <w:rsid w:val="00447C5A"/>
    <w:rsid w:val="0046021A"/>
    <w:rsid w:val="00471E41"/>
    <w:rsid w:val="004844E6"/>
    <w:rsid w:val="004906F8"/>
    <w:rsid w:val="00494B70"/>
    <w:rsid w:val="00494CC9"/>
    <w:rsid w:val="00496D57"/>
    <w:rsid w:val="004A00EA"/>
    <w:rsid w:val="004A0CB2"/>
    <w:rsid w:val="004A414F"/>
    <w:rsid w:val="004A55D4"/>
    <w:rsid w:val="004C273E"/>
    <w:rsid w:val="004D3495"/>
    <w:rsid w:val="004F77DB"/>
    <w:rsid w:val="00502CCD"/>
    <w:rsid w:val="0051773C"/>
    <w:rsid w:val="005215B0"/>
    <w:rsid w:val="00525AEA"/>
    <w:rsid w:val="00526C25"/>
    <w:rsid w:val="005337B4"/>
    <w:rsid w:val="00547DBB"/>
    <w:rsid w:val="005546C2"/>
    <w:rsid w:val="00556D62"/>
    <w:rsid w:val="00573CDA"/>
    <w:rsid w:val="00575501"/>
    <w:rsid w:val="00576D05"/>
    <w:rsid w:val="005838F0"/>
    <w:rsid w:val="00583C97"/>
    <w:rsid w:val="00590859"/>
    <w:rsid w:val="005A72D9"/>
    <w:rsid w:val="005C28A8"/>
    <w:rsid w:val="005C4F3B"/>
    <w:rsid w:val="005C7301"/>
    <w:rsid w:val="005E37BF"/>
    <w:rsid w:val="005F1D82"/>
    <w:rsid w:val="005F3653"/>
    <w:rsid w:val="005F4915"/>
    <w:rsid w:val="005F7FB4"/>
    <w:rsid w:val="00601D65"/>
    <w:rsid w:val="00605F2C"/>
    <w:rsid w:val="00622B4D"/>
    <w:rsid w:val="006248AC"/>
    <w:rsid w:val="00631D06"/>
    <w:rsid w:val="00641216"/>
    <w:rsid w:val="00655B75"/>
    <w:rsid w:val="00663A8F"/>
    <w:rsid w:val="00665D4E"/>
    <w:rsid w:val="00673D9D"/>
    <w:rsid w:val="00684021"/>
    <w:rsid w:val="0068511C"/>
    <w:rsid w:val="006B4D7A"/>
    <w:rsid w:val="006C6C93"/>
    <w:rsid w:val="006D0A77"/>
    <w:rsid w:val="006D5FF5"/>
    <w:rsid w:val="006D6E53"/>
    <w:rsid w:val="006E778A"/>
    <w:rsid w:val="006F148C"/>
    <w:rsid w:val="006F1DFB"/>
    <w:rsid w:val="006F623C"/>
    <w:rsid w:val="007030E6"/>
    <w:rsid w:val="00703B3D"/>
    <w:rsid w:val="00720580"/>
    <w:rsid w:val="0075141E"/>
    <w:rsid w:val="00757D5B"/>
    <w:rsid w:val="00763917"/>
    <w:rsid w:val="0076400B"/>
    <w:rsid w:val="00765682"/>
    <w:rsid w:val="00775880"/>
    <w:rsid w:val="00787C15"/>
    <w:rsid w:val="00793471"/>
    <w:rsid w:val="007B430B"/>
    <w:rsid w:val="007C3BA2"/>
    <w:rsid w:val="007D3639"/>
    <w:rsid w:val="007E5228"/>
    <w:rsid w:val="007F2C95"/>
    <w:rsid w:val="00800A1B"/>
    <w:rsid w:val="008024DB"/>
    <w:rsid w:val="00803DBE"/>
    <w:rsid w:val="008124B8"/>
    <w:rsid w:val="00825ADF"/>
    <w:rsid w:val="00832BB0"/>
    <w:rsid w:val="008417D1"/>
    <w:rsid w:val="008472E6"/>
    <w:rsid w:val="00850F1F"/>
    <w:rsid w:val="008551D7"/>
    <w:rsid w:val="0085602C"/>
    <w:rsid w:val="008650F3"/>
    <w:rsid w:val="00866ED2"/>
    <w:rsid w:val="00873A35"/>
    <w:rsid w:val="0087688D"/>
    <w:rsid w:val="008962AB"/>
    <w:rsid w:val="008A2EF5"/>
    <w:rsid w:val="008A6A42"/>
    <w:rsid w:val="008B5DA2"/>
    <w:rsid w:val="008B78B3"/>
    <w:rsid w:val="008C6399"/>
    <w:rsid w:val="008C70D3"/>
    <w:rsid w:val="008C736E"/>
    <w:rsid w:val="008D01E5"/>
    <w:rsid w:val="008F4DBA"/>
    <w:rsid w:val="00910D65"/>
    <w:rsid w:val="009200EC"/>
    <w:rsid w:val="009376F4"/>
    <w:rsid w:val="0094158E"/>
    <w:rsid w:val="0094655A"/>
    <w:rsid w:val="00952022"/>
    <w:rsid w:val="00965C4D"/>
    <w:rsid w:val="0098630E"/>
    <w:rsid w:val="00996F08"/>
    <w:rsid w:val="009B4DA8"/>
    <w:rsid w:val="009D1EBF"/>
    <w:rsid w:val="009D789A"/>
    <w:rsid w:val="009E2367"/>
    <w:rsid w:val="009E4622"/>
    <w:rsid w:val="009F02EF"/>
    <w:rsid w:val="009F68FA"/>
    <w:rsid w:val="00A152FB"/>
    <w:rsid w:val="00A20875"/>
    <w:rsid w:val="00A212B0"/>
    <w:rsid w:val="00A2720F"/>
    <w:rsid w:val="00A307D2"/>
    <w:rsid w:val="00A31CDE"/>
    <w:rsid w:val="00A57AD3"/>
    <w:rsid w:val="00A60E87"/>
    <w:rsid w:val="00A73E3B"/>
    <w:rsid w:val="00A90327"/>
    <w:rsid w:val="00A914E0"/>
    <w:rsid w:val="00A937FD"/>
    <w:rsid w:val="00AA5D87"/>
    <w:rsid w:val="00AA64B4"/>
    <w:rsid w:val="00AB3E63"/>
    <w:rsid w:val="00AD43D6"/>
    <w:rsid w:val="00AD448D"/>
    <w:rsid w:val="00AE4991"/>
    <w:rsid w:val="00AE5368"/>
    <w:rsid w:val="00AF1632"/>
    <w:rsid w:val="00AF7134"/>
    <w:rsid w:val="00B1110D"/>
    <w:rsid w:val="00B137B7"/>
    <w:rsid w:val="00B1676E"/>
    <w:rsid w:val="00B22DEE"/>
    <w:rsid w:val="00B22EB9"/>
    <w:rsid w:val="00B3470E"/>
    <w:rsid w:val="00B359D9"/>
    <w:rsid w:val="00B4208C"/>
    <w:rsid w:val="00B478E9"/>
    <w:rsid w:val="00B52FBF"/>
    <w:rsid w:val="00B6067C"/>
    <w:rsid w:val="00B66F74"/>
    <w:rsid w:val="00B7353C"/>
    <w:rsid w:val="00B74F3C"/>
    <w:rsid w:val="00B757E1"/>
    <w:rsid w:val="00B75D93"/>
    <w:rsid w:val="00B97B2F"/>
    <w:rsid w:val="00BA47FC"/>
    <w:rsid w:val="00BA492B"/>
    <w:rsid w:val="00BA79D3"/>
    <w:rsid w:val="00BB1B07"/>
    <w:rsid w:val="00BB3A35"/>
    <w:rsid w:val="00BC200F"/>
    <w:rsid w:val="00BC2E47"/>
    <w:rsid w:val="00BD6654"/>
    <w:rsid w:val="00BD67C2"/>
    <w:rsid w:val="00BE209F"/>
    <w:rsid w:val="00BE70F6"/>
    <w:rsid w:val="00C0119F"/>
    <w:rsid w:val="00C03A05"/>
    <w:rsid w:val="00C04190"/>
    <w:rsid w:val="00C10163"/>
    <w:rsid w:val="00C103C4"/>
    <w:rsid w:val="00C10BC7"/>
    <w:rsid w:val="00C11F00"/>
    <w:rsid w:val="00C11FD8"/>
    <w:rsid w:val="00C2368D"/>
    <w:rsid w:val="00C2640F"/>
    <w:rsid w:val="00C350F4"/>
    <w:rsid w:val="00C36243"/>
    <w:rsid w:val="00C41882"/>
    <w:rsid w:val="00C536C4"/>
    <w:rsid w:val="00C56E68"/>
    <w:rsid w:val="00C6457B"/>
    <w:rsid w:val="00CD10DC"/>
    <w:rsid w:val="00CE2BD6"/>
    <w:rsid w:val="00CE6B5A"/>
    <w:rsid w:val="00CE7F33"/>
    <w:rsid w:val="00CF1DA0"/>
    <w:rsid w:val="00CF2A46"/>
    <w:rsid w:val="00CF5B8A"/>
    <w:rsid w:val="00D00F5A"/>
    <w:rsid w:val="00D0547F"/>
    <w:rsid w:val="00D31C72"/>
    <w:rsid w:val="00D632C7"/>
    <w:rsid w:val="00D65B3C"/>
    <w:rsid w:val="00D70692"/>
    <w:rsid w:val="00D7105C"/>
    <w:rsid w:val="00D76E34"/>
    <w:rsid w:val="00D84F8C"/>
    <w:rsid w:val="00D86123"/>
    <w:rsid w:val="00D917A3"/>
    <w:rsid w:val="00D91B4D"/>
    <w:rsid w:val="00DB114A"/>
    <w:rsid w:val="00DC7AB8"/>
    <w:rsid w:val="00DD5AC7"/>
    <w:rsid w:val="00DD6D70"/>
    <w:rsid w:val="00DF2301"/>
    <w:rsid w:val="00DF2C40"/>
    <w:rsid w:val="00DF4248"/>
    <w:rsid w:val="00DF6171"/>
    <w:rsid w:val="00E41295"/>
    <w:rsid w:val="00E5095E"/>
    <w:rsid w:val="00E66803"/>
    <w:rsid w:val="00E74ADB"/>
    <w:rsid w:val="00E75ED0"/>
    <w:rsid w:val="00E9244A"/>
    <w:rsid w:val="00E97EBF"/>
    <w:rsid w:val="00EA60F3"/>
    <w:rsid w:val="00EB13A9"/>
    <w:rsid w:val="00EB2092"/>
    <w:rsid w:val="00EB3B89"/>
    <w:rsid w:val="00EB4A0C"/>
    <w:rsid w:val="00EC0FEC"/>
    <w:rsid w:val="00EC2A49"/>
    <w:rsid w:val="00ED146C"/>
    <w:rsid w:val="00ED35BA"/>
    <w:rsid w:val="00EE0D94"/>
    <w:rsid w:val="00F003C3"/>
    <w:rsid w:val="00F0286F"/>
    <w:rsid w:val="00F11180"/>
    <w:rsid w:val="00F1138D"/>
    <w:rsid w:val="00F1406F"/>
    <w:rsid w:val="00F14E09"/>
    <w:rsid w:val="00F15C2D"/>
    <w:rsid w:val="00F171DA"/>
    <w:rsid w:val="00F21A7B"/>
    <w:rsid w:val="00F21D7D"/>
    <w:rsid w:val="00F3065E"/>
    <w:rsid w:val="00F3163A"/>
    <w:rsid w:val="00F44250"/>
    <w:rsid w:val="00F52C2C"/>
    <w:rsid w:val="00F66CB8"/>
    <w:rsid w:val="00F7678F"/>
    <w:rsid w:val="00F8143A"/>
    <w:rsid w:val="00FA03AC"/>
    <w:rsid w:val="00FA5512"/>
    <w:rsid w:val="00FA6694"/>
    <w:rsid w:val="00FD1713"/>
    <w:rsid w:val="00FD5FD6"/>
    <w:rsid w:val="00FD7DB1"/>
    <w:rsid w:val="0110A3CC"/>
    <w:rsid w:val="0A018EA9"/>
    <w:rsid w:val="0C468632"/>
    <w:rsid w:val="0EFC0901"/>
    <w:rsid w:val="1201087A"/>
    <w:rsid w:val="18DF1D93"/>
    <w:rsid w:val="1D3C767A"/>
    <w:rsid w:val="1DDE8361"/>
    <w:rsid w:val="23403E59"/>
    <w:rsid w:val="23EA68A4"/>
    <w:rsid w:val="2819EB48"/>
    <w:rsid w:val="2AC7A84F"/>
    <w:rsid w:val="30C5D541"/>
    <w:rsid w:val="4553C846"/>
    <w:rsid w:val="45D3546A"/>
    <w:rsid w:val="4B241508"/>
    <w:rsid w:val="562E9254"/>
    <w:rsid w:val="5BAEFE34"/>
    <w:rsid w:val="60688603"/>
    <w:rsid w:val="616F5EBF"/>
    <w:rsid w:val="61C3A1C9"/>
    <w:rsid w:val="670BD185"/>
    <w:rsid w:val="6E325740"/>
    <w:rsid w:val="6F0FC00F"/>
    <w:rsid w:val="6F0FE894"/>
    <w:rsid w:val="7679E7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unhideWhenUsed/>
    <w:rsid w:val="00FD5FD6"/>
    <w:rPr>
      <w:sz w:val="20"/>
      <w:szCs w:val="20"/>
    </w:rPr>
  </w:style>
  <w:style w:type="character" w:customStyle="1" w:styleId="CommentTextChar">
    <w:name w:val="Comment Text Char"/>
    <w:basedOn w:val="DefaultParagraphFont"/>
    <w:link w:val="CommentText"/>
    <w:uiPriority w:val="99"/>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link w:val="ListParagraphChar"/>
    <w:uiPriority w:val="99"/>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customStyle="1" w:styleId="TableParagraph">
    <w:name w:val="Table Paragraph"/>
    <w:basedOn w:val="Normal"/>
    <w:uiPriority w:val="1"/>
    <w:qFormat/>
    <w:rsid w:val="001C29AF"/>
    <w:pPr>
      <w:widowControl w:val="0"/>
      <w:autoSpaceDE w:val="0"/>
      <w:autoSpaceDN w:val="0"/>
      <w:spacing w:after="0"/>
      <w:ind w:left="108"/>
      <w:jc w:val="left"/>
    </w:pPr>
    <w:rPr>
      <w:rFonts w:ascii="Calibri" w:eastAsia="Calibri" w:hAnsi="Calibri" w:cs="Calibri"/>
      <w:sz w:val="22"/>
      <w:szCs w:val="22"/>
      <w:lang w:val="en-US"/>
    </w:rPr>
  </w:style>
  <w:style w:type="character" w:customStyle="1" w:styleId="ListParagraphChar">
    <w:name w:val="List Paragraph Char"/>
    <w:link w:val="ListParagraph"/>
    <w:uiPriority w:val="99"/>
    <w:locked/>
    <w:rsid w:val="00B6067C"/>
    <w:rPr>
      <w:rFonts w:eastAsia="SimSun"/>
      <w:sz w:val="24"/>
      <w:szCs w:val="24"/>
      <w:lang w:val="en-GB"/>
    </w:rPr>
  </w:style>
  <w:style w:type="paragraph" w:styleId="Revision">
    <w:name w:val="Revision"/>
    <w:hidden/>
    <w:uiPriority w:val="99"/>
    <w:semiHidden/>
    <w:rsid w:val="00BA79D3"/>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2.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ibbonSettings xmlns="http://schemas.macroview.com.au/ribbonsettings">
  <IsChangeOfficeVisible>true</IsChangeOfficeVisible>
  <IsToggleLogoVisible>true</IsToggleLogoVisible>
</RibbonSettings>
</file>

<file path=customXml/item5.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 A M E C U R R E N T ! 7 7 5 4 1 8 5 4 5 . 2 < / d o c u m e n t i d >  
     < s e n d e r i d > G C 0 5 5 7 4 8 < / s e n d e r i d >  
     < s e n d e r e m a i l > g c h a v e z @ m a y e r b r o w n . c o m < / s e n d e r e m a i l >  
     < l a s t m o d i f i e d > 2 0 2 4 - 1 1 - 2 0 T 1 0 : 2 5 : 0 0 . 0 0 0 0 0 0 0 - 0 6 : 0 0 < / l a s t m o d i f i e d >  
     < d a t a b a s e > A M E C U R R E N T < / d a t a b a s e >  
 < / p r o p e r t i e s > 
</file>

<file path=customXml/item7.xml><?xml version="1.0" encoding="utf-8"?>
<DocumentSettings xmlns="http://schemas.macroview.com.au/documentsettings">
  <DefaultReferenceFormat>[DocumentNumber].[DocumentVersion] [SaveDate]</DefaultReferenceFormat>
</DocumentSettings>
</file>

<file path=customXml/itemProps1.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2.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customXml/itemProps3.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4.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5.xml><?xml version="1.0" encoding="utf-8"?>
<ds:datastoreItem xmlns:ds="http://schemas.openxmlformats.org/officeDocument/2006/customXml" ds:itemID="{A2061D83-E6D2-44B1-A9E9-5EA4FF492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4ADE3E-6D75-4E06-985C-75FC7C103BE7}">
  <ds:schemaRefs>
    <ds:schemaRef ds:uri="http://www.imanage.com/work/xmlschema"/>
  </ds:schemaRefs>
</ds:datastoreItem>
</file>

<file path=customXml/itemProps7.xml><?xml version="1.0" encoding="utf-8"?>
<ds:datastoreItem xmlns:ds="http://schemas.openxmlformats.org/officeDocument/2006/customXml" ds:itemID="{7DDA7682-25C5-4ABE-B17F-2E3A9A2DDBDB}">
  <ds:schemaRefs>
    <ds:schemaRef ds:uri="http://schemas.macroview.com.au/documentsettings"/>
  </ds:schemaRefs>
</ds:datastoreItem>
</file>

<file path=docProps/app.xml><?xml version="1.0" encoding="utf-8"?>
<Properties xmlns="http://schemas.openxmlformats.org/officeDocument/2006/extended-properties" xmlns:vt="http://schemas.openxmlformats.org/officeDocument/2006/docPropsVTypes">
  <Template>Blank.dotx</Template>
  <TotalTime>7</TotalTime>
  <Pages>5</Pages>
  <Words>530</Words>
  <Characters>3157</Characters>
  <Application>Microsoft Office Word</Application>
  <DocSecurity>0</DocSecurity>
  <Lines>70</Lines>
  <Paragraphs>28</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12</cp:revision>
  <dcterms:created xsi:type="dcterms:W3CDTF">2024-11-20T13:52:00Z</dcterms:created>
  <dcterms:modified xsi:type="dcterms:W3CDTF">2025-09-18T09:29:00Z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L - Project Approach Addendum 2 [11.20.2024](775418545_2)</vt:lpwstr>
  </property>
</Properties>
</file>