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43" w:rsidRPr="00321405" w:rsidRDefault="007F2443" w:rsidP="007F2443">
      <w:pPr>
        <w:spacing w:after="0" w:line="240" w:lineRule="auto"/>
        <w:rPr>
          <w:rFonts w:cstheme="minorHAnsi"/>
          <w:b/>
          <w:color w:val="8064A2" w:themeColor="accent4"/>
        </w:rPr>
      </w:pPr>
      <w:r w:rsidRPr="00321405">
        <w:rPr>
          <w:rFonts w:cstheme="minorHAnsi"/>
          <w:b/>
          <w:color w:val="8064A2" w:themeColor="accent4"/>
        </w:rPr>
        <w:t xml:space="preserve">Notes: </w:t>
      </w:r>
      <w:r w:rsidRPr="00321405">
        <w:rPr>
          <w:rFonts w:cstheme="minorHAnsi"/>
          <w:b/>
          <w:color w:val="8064A2" w:themeColor="accent4"/>
        </w:rPr>
        <w:tab/>
      </w:r>
    </w:p>
    <w:p w:rsidR="007F2443" w:rsidRPr="00B3498C" w:rsidRDefault="007F2443" w:rsidP="007F2443">
      <w:pPr>
        <w:pStyle w:val="ListParagraph"/>
        <w:numPr>
          <w:ilvl w:val="0"/>
          <w:numId w:val="1"/>
        </w:numPr>
        <w:spacing w:line="240" w:lineRule="auto"/>
        <w:rPr>
          <w:color w:val="8064A2" w:themeColor="accent4"/>
        </w:rPr>
      </w:pPr>
      <w:r w:rsidRPr="00B3498C">
        <w:rPr>
          <w:rFonts w:cstheme="minorHAnsi"/>
          <w:color w:val="8064A2" w:themeColor="accent4"/>
        </w:rPr>
        <w:t>Consultants are required to verify the listing status of species included in the species table and notify the ADOT Environmental Planning biologist of any changes in status</w:t>
      </w:r>
    </w:p>
    <w:p w:rsidR="007F2443" w:rsidRPr="00B3498C" w:rsidRDefault="007F2443" w:rsidP="007F2443">
      <w:pPr>
        <w:pStyle w:val="ListParagraph"/>
        <w:numPr>
          <w:ilvl w:val="0"/>
          <w:numId w:val="1"/>
        </w:numPr>
        <w:spacing w:line="240" w:lineRule="auto"/>
        <w:rPr>
          <w:color w:val="8064A2" w:themeColor="accent4"/>
        </w:rPr>
      </w:pPr>
      <w:r w:rsidRPr="00B3498C">
        <w:rPr>
          <w:rFonts w:cstheme="minorHAnsi"/>
          <w:color w:val="8064A2" w:themeColor="accent4"/>
        </w:rPr>
        <w:t xml:space="preserve">Match the order of the table to the </w:t>
      </w:r>
      <w:proofErr w:type="spellStart"/>
      <w:r w:rsidRPr="00B3498C">
        <w:rPr>
          <w:rFonts w:cstheme="minorHAnsi"/>
          <w:color w:val="8064A2" w:themeColor="accent4"/>
        </w:rPr>
        <w:t>IPaC</w:t>
      </w:r>
      <w:proofErr w:type="spellEnd"/>
      <w:r w:rsidRPr="00B3498C">
        <w:rPr>
          <w:rFonts w:cstheme="minorHAnsi"/>
          <w:color w:val="8064A2" w:themeColor="accent4"/>
        </w:rPr>
        <w:t xml:space="preserve"> list for the project; add species with tribal or proposed status at the end of the section for each group of species (mammals, birds, etc.). </w:t>
      </w:r>
    </w:p>
    <w:p w:rsidR="007F2443" w:rsidRPr="00461F3F" w:rsidRDefault="007F2443" w:rsidP="007F2443">
      <w:pPr>
        <w:pStyle w:val="ListParagraph"/>
        <w:numPr>
          <w:ilvl w:val="0"/>
          <w:numId w:val="1"/>
        </w:numPr>
        <w:spacing w:line="240" w:lineRule="auto"/>
        <w:rPr>
          <w:color w:val="8064A2" w:themeColor="accent4"/>
        </w:rPr>
      </w:pPr>
      <w:r w:rsidRPr="00B3498C">
        <w:rPr>
          <w:rFonts w:cstheme="minorHAnsi"/>
          <w:color w:val="8064A2" w:themeColor="accent4"/>
        </w:rPr>
        <w:t xml:space="preserve">Include a separate row for critical habitat if the critical habitat </w:t>
      </w:r>
      <w:r w:rsidR="00A96CDB" w:rsidRPr="00B3498C">
        <w:rPr>
          <w:rFonts w:cstheme="minorHAnsi"/>
          <w:color w:val="8064A2" w:themeColor="accent4"/>
        </w:rPr>
        <w:t xml:space="preserve">for a species </w:t>
      </w:r>
      <w:r w:rsidRPr="00B3498C">
        <w:rPr>
          <w:rFonts w:cstheme="minorHAnsi"/>
          <w:color w:val="8064A2" w:themeColor="accent4"/>
        </w:rPr>
        <w:t>occurs within ½</w:t>
      </w:r>
      <w:r w:rsidR="00A96CDB" w:rsidRPr="00B3498C">
        <w:rPr>
          <w:rFonts w:cstheme="minorHAnsi"/>
          <w:color w:val="8064A2" w:themeColor="accent4"/>
        </w:rPr>
        <w:t> </w:t>
      </w:r>
      <w:r w:rsidRPr="00B3498C">
        <w:rPr>
          <w:rFonts w:cstheme="minorHAnsi"/>
          <w:color w:val="8064A2" w:themeColor="accent4"/>
        </w:rPr>
        <w:t>mile of the construction footprint</w:t>
      </w:r>
      <w:r w:rsidR="00321405" w:rsidRPr="00B3498C">
        <w:rPr>
          <w:rFonts w:cstheme="minorHAnsi"/>
          <w:color w:val="8064A2" w:themeColor="accent4"/>
        </w:rPr>
        <w:t xml:space="preserve"> (see example for jaguar)</w:t>
      </w:r>
      <w:r w:rsidRPr="00B3498C">
        <w:rPr>
          <w:rFonts w:cstheme="minorHAnsi"/>
          <w:color w:val="8064A2" w:themeColor="accent4"/>
        </w:rPr>
        <w:t xml:space="preserve">. </w:t>
      </w:r>
    </w:p>
    <w:p w:rsidR="00461F3F" w:rsidRPr="00461F3F" w:rsidRDefault="00461F3F" w:rsidP="007F2443">
      <w:pPr>
        <w:pStyle w:val="ListParagraph"/>
        <w:numPr>
          <w:ilvl w:val="0"/>
          <w:numId w:val="1"/>
        </w:numPr>
        <w:spacing w:line="240" w:lineRule="auto"/>
        <w:rPr>
          <w:b/>
          <w:color w:val="8064A2" w:themeColor="accent4"/>
        </w:rPr>
      </w:pPr>
      <w:r w:rsidRPr="00461F3F">
        <w:rPr>
          <w:rFonts w:cstheme="minorHAnsi"/>
          <w:b/>
          <w:color w:val="8064A2" w:themeColor="accent4"/>
        </w:rPr>
        <w:t xml:space="preserve">*** </w:t>
      </w:r>
      <w:proofErr w:type="spellStart"/>
      <w:r w:rsidRPr="00461F3F">
        <w:rPr>
          <w:rFonts w:cstheme="minorHAnsi"/>
          <w:b/>
          <w:color w:val="8064A2" w:themeColor="accent4"/>
        </w:rPr>
        <w:t>IPaC</w:t>
      </w:r>
      <w:proofErr w:type="spellEnd"/>
      <w:r w:rsidRPr="00461F3F">
        <w:rPr>
          <w:rFonts w:cstheme="minorHAnsi"/>
          <w:b/>
          <w:color w:val="8064A2" w:themeColor="accent4"/>
        </w:rPr>
        <w:t xml:space="preserve"> may not include all critical </w:t>
      </w:r>
      <w:proofErr w:type="gramStart"/>
      <w:r w:rsidRPr="00461F3F">
        <w:rPr>
          <w:rFonts w:cstheme="minorHAnsi"/>
          <w:b/>
          <w:color w:val="8064A2" w:themeColor="accent4"/>
        </w:rPr>
        <w:t>habitat</w:t>
      </w:r>
      <w:proofErr w:type="gramEnd"/>
      <w:r w:rsidRPr="00461F3F">
        <w:rPr>
          <w:rFonts w:cstheme="minorHAnsi"/>
          <w:b/>
          <w:color w:val="8064A2" w:themeColor="accent4"/>
        </w:rPr>
        <w:t xml:space="preserve"> in the species list. Be sure to check the </w:t>
      </w:r>
      <w:r w:rsidR="007C5BC0">
        <w:rPr>
          <w:rFonts w:cstheme="minorHAnsi"/>
          <w:b/>
          <w:color w:val="8064A2" w:themeColor="accent4"/>
        </w:rPr>
        <w:t xml:space="preserve">USFWS </w:t>
      </w:r>
      <w:r w:rsidRPr="00461F3F">
        <w:rPr>
          <w:rFonts w:cstheme="minorHAnsi"/>
          <w:b/>
          <w:color w:val="8064A2" w:themeColor="accent4"/>
        </w:rPr>
        <w:t xml:space="preserve">Critical Habitat Mapper or other resources </w:t>
      </w:r>
      <w:r w:rsidR="007C5BC0">
        <w:rPr>
          <w:rFonts w:cstheme="minorHAnsi"/>
          <w:b/>
          <w:color w:val="8064A2" w:themeColor="accent4"/>
        </w:rPr>
        <w:t>in addition to</w:t>
      </w:r>
      <w:r w:rsidRPr="00461F3F">
        <w:rPr>
          <w:rFonts w:cstheme="minorHAnsi"/>
          <w:b/>
          <w:color w:val="8064A2" w:themeColor="accent4"/>
        </w:rPr>
        <w:t xml:space="preserve"> </w:t>
      </w:r>
      <w:proofErr w:type="spellStart"/>
      <w:r w:rsidRPr="00461F3F">
        <w:rPr>
          <w:rFonts w:cstheme="minorHAnsi"/>
          <w:b/>
          <w:color w:val="8064A2" w:themeColor="accent4"/>
        </w:rPr>
        <w:t>IPaC</w:t>
      </w:r>
      <w:proofErr w:type="spellEnd"/>
      <w:r w:rsidRPr="00461F3F">
        <w:rPr>
          <w:rFonts w:cstheme="minorHAnsi"/>
          <w:b/>
          <w:color w:val="8064A2" w:themeColor="accent4"/>
        </w:rPr>
        <w:t xml:space="preserve"> for critical habitat</w:t>
      </w:r>
      <w:proofErr w:type="gramStart"/>
      <w:r w:rsidRPr="00461F3F">
        <w:rPr>
          <w:rFonts w:cstheme="minorHAnsi"/>
          <w:b/>
          <w:color w:val="8064A2" w:themeColor="accent4"/>
        </w:rPr>
        <w:t>.*</w:t>
      </w:r>
      <w:proofErr w:type="gramEnd"/>
      <w:r w:rsidRPr="00461F3F">
        <w:rPr>
          <w:rFonts w:cstheme="minorHAnsi"/>
          <w:b/>
          <w:color w:val="8064A2" w:themeColor="accent4"/>
        </w:rPr>
        <w:t>**</w:t>
      </w:r>
    </w:p>
    <w:p w:rsidR="007F2443" w:rsidRPr="00B3498C" w:rsidRDefault="007F2443" w:rsidP="007F2443">
      <w:pPr>
        <w:pStyle w:val="ListParagraph"/>
        <w:numPr>
          <w:ilvl w:val="0"/>
          <w:numId w:val="1"/>
        </w:numPr>
        <w:spacing w:line="240" w:lineRule="auto"/>
        <w:rPr>
          <w:color w:val="8064A2" w:themeColor="accent4"/>
        </w:rPr>
      </w:pPr>
      <w:r w:rsidRPr="00B3498C">
        <w:rPr>
          <w:rFonts w:cstheme="minorHAnsi"/>
          <w:color w:val="8064A2" w:themeColor="accent4"/>
        </w:rPr>
        <w:t>Include the header row at the top of each page that the table extends onto; this may require splitting the table.</w:t>
      </w:r>
    </w:p>
    <w:p w:rsidR="007F2443" w:rsidRPr="00327013" w:rsidRDefault="00321405" w:rsidP="00327013">
      <w:pPr>
        <w:pStyle w:val="ListParagraph"/>
        <w:numPr>
          <w:ilvl w:val="0"/>
          <w:numId w:val="1"/>
        </w:numPr>
        <w:spacing w:line="240" w:lineRule="auto"/>
        <w:rPr>
          <w:color w:val="8064A2" w:themeColor="accent4"/>
        </w:rPr>
      </w:pPr>
      <w:r w:rsidRPr="00B3498C">
        <w:rPr>
          <w:rFonts w:cstheme="minorHAnsi"/>
          <w:color w:val="8064A2" w:themeColor="accent4"/>
        </w:rPr>
        <w:t xml:space="preserve">This table includes species </w:t>
      </w:r>
      <w:r w:rsidR="007C5BC0">
        <w:rPr>
          <w:rFonts w:cstheme="minorHAnsi"/>
          <w:color w:val="8064A2" w:themeColor="accent4"/>
        </w:rPr>
        <w:t xml:space="preserve">that ADOT has </w:t>
      </w:r>
      <w:r w:rsidRPr="00B3498C">
        <w:rPr>
          <w:rFonts w:cstheme="minorHAnsi"/>
          <w:color w:val="8064A2" w:themeColor="accent4"/>
        </w:rPr>
        <w:t xml:space="preserve">evaluated in recent years; additional species may </w:t>
      </w:r>
      <w:r w:rsidR="006C3FA8">
        <w:rPr>
          <w:rFonts w:cstheme="minorHAnsi"/>
          <w:color w:val="8064A2" w:themeColor="accent4"/>
        </w:rPr>
        <w:t xml:space="preserve">be </w:t>
      </w:r>
      <w:r w:rsidR="0095573F">
        <w:rPr>
          <w:rFonts w:cstheme="minorHAnsi"/>
          <w:color w:val="8064A2" w:themeColor="accent4"/>
        </w:rPr>
        <w:t xml:space="preserve">included </w:t>
      </w:r>
      <w:r w:rsidR="006C3FA8">
        <w:rPr>
          <w:rFonts w:cstheme="minorHAnsi"/>
          <w:color w:val="8064A2" w:themeColor="accent4"/>
        </w:rPr>
        <w:t xml:space="preserve">on the </w:t>
      </w:r>
      <w:proofErr w:type="spellStart"/>
      <w:r w:rsidR="006C3FA8">
        <w:rPr>
          <w:rFonts w:cstheme="minorHAnsi"/>
          <w:color w:val="8064A2" w:themeColor="accent4"/>
        </w:rPr>
        <w:t>IPaC</w:t>
      </w:r>
      <w:proofErr w:type="spellEnd"/>
      <w:r w:rsidR="006C3FA8">
        <w:rPr>
          <w:rFonts w:cstheme="minorHAnsi"/>
          <w:color w:val="8064A2" w:themeColor="accent4"/>
        </w:rPr>
        <w:t xml:space="preserve"> list</w:t>
      </w:r>
      <w:r w:rsidRPr="00B3498C">
        <w:rPr>
          <w:rFonts w:cstheme="minorHAnsi"/>
          <w:color w:val="8064A2" w:themeColor="accent4"/>
        </w:rPr>
        <w:t xml:space="preserve"> for particular projects. </w:t>
      </w:r>
      <w:r w:rsidR="00327013">
        <w:rPr>
          <w:rFonts w:cstheme="minorHAnsi"/>
          <w:color w:val="8064A2" w:themeColor="accent4"/>
        </w:rPr>
        <w:t>Contac</w:t>
      </w:r>
      <w:r w:rsidR="007C5BC0" w:rsidRPr="00327013">
        <w:rPr>
          <w:rFonts w:cstheme="minorHAnsi"/>
          <w:color w:val="8064A2" w:themeColor="accent4"/>
        </w:rPr>
        <w:t xml:space="preserve">t the ADOT EP Biologist </w:t>
      </w:r>
      <w:r w:rsidR="0095573F" w:rsidRPr="00327013">
        <w:rPr>
          <w:rFonts w:cstheme="minorHAnsi"/>
          <w:color w:val="8064A2" w:themeColor="accent4"/>
        </w:rPr>
        <w:t>in that case</w:t>
      </w:r>
      <w:r w:rsidR="007C5BC0" w:rsidRPr="00327013">
        <w:rPr>
          <w:rFonts w:cstheme="minorHAnsi"/>
          <w:color w:val="8064A2" w:themeColor="accent4"/>
        </w:rPr>
        <w:t>.</w:t>
      </w:r>
    </w:p>
    <w:tbl>
      <w:tblPr>
        <w:tblpPr w:leftFromText="72" w:rightFromText="72" w:vertAnchor="text" w:horzAnchor="margin" w:tblpXSpec="center" w:tblpY="1"/>
        <w:tblOverlap w:val="never"/>
        <w:tblW w:w="10080" w:type="dxa"/>
        <w:tblLayout w:type="fixed"/>
        <w:tblCellMar>
          <w:left w:w="72" w:type="dxa"/>
          <w:right w:w="72" w:type="dxa"/>
        </w:tblCellMar>
        <w:tblLook w:val="0000" w:firstRow="0" w:lastRow="0" w:firstColumn="0" w:lastColumn="0" w:noHBand="0" w:noVBand="0"/>
      </w:tblPr>
      <w:tblGrid>
        <w:gridCol w:w="2336"/>
        <w:gridCol w:w="900"/>
        <w:gridCol w:w="3960"/>
        <w:gridCol w:w="2884"/>
      </w:tblGrid>
      <w:tr w:rsidR="007F2443" w:rsidRPr="00FB55B4" w:rsidTr="007F77E5">
        <w:trPr>
          <w:cantSplit/>
          <w:trHeight w:val="288"/>
          <w:tblHeader/>
        </w:trPr>
        <w:tc>
          <w:tcPr>
            <w:tcW w:w="10080" w:type="dxa"/>
            <w:gridSpan w:val="4"/>
            <w:tcBorders>
              <w:bottom w:val="single" w:sz="12" w:space="0" w:color="auto"/>
            </w:tcBorders>
            <w:noWrap/>
            <w:tcMar>
              <w:top w:w="29" w:type="dxa"/>
              <w:left w:w="86" w:type="dxa"/>
              <w:bottom w:w="29" w:type="dxa"/>
              <w:right w:w="86" w:type="dxa"/>
            </w:tcMar>
            <w:vAlign w:val="center"/>
          </w:tcPr>
          <w:p w:rsidR="007F2443" w:rsidRPr="00FB55B4" w:rsidRDefault="007F2443" w:rsidP="007F2443">
            <w:pPr>
              <w:spacing w:after="0" w:line="240" w:lineRule="auto"/>
              <w:rPr>
                <w:rFonts w:cstheme="minorHAnsi"/>
                <w:b/>
              </w:rPr>
            </w:pPr>
            <w:r w:rsidRPr="007F2443">
              <w:rPr>
                <w:b/>
              </w:rPr>
              <w:t>Table 1 – Project Species List</w:t>
            </w:r>
          </w:p>
        </w:tc>
      </w:tr>
      <w:tr w:rsidR="007F2443" w:rsidRPr="00FB55B4" w:rsidTr="007F77E5">
        <w:trPr>
          <w:cantSplit/>
          <w:trHeight w:val="288"/>
          <w:tblHeader/>
        </w:trPr>
        <w:tc>
          <w:tcPr>
            <w:tcW w:w="2336" w:type="dxa"/>
            <w:tcBorders>
              <w:top w:val="single" w:sz="12" w:space="0" w:color="auto"/>
              <w:left w:val="single" w:sz="4" w:space="0" w:color="auto"/>
              <w:bottom w:val="single" w:sz="4" w:space="0" w:color="auto"/>
              <w:right w:val="single" w:sz="4" w:space="0" w:color="auto"/>
            </w:tcBorders>
            <w:noWrap/>
            <w:tcMar>
              <w:top w:w="29" w:type="dxa"/>
              <w:left w:w="86" w:type="dxa"/>
              <w:bottom w:w="29" w:type="dxa"/>
              <w:right w:w="86" w:type="dxa"/>
            </w:tcMar>
            <w:vAlign w:val="center"/>
          </w:tcPr>
          <w:p w:rsidR="007F2443" w:rsidRPr="00FB55B4" w:rsidRDefault="007F2443" w:rsidP="007F2443">
            <w:pPr>
              <w:spacing w:after="0" w:line="240" w:lineRule="auto"/>
              <w:rPr>
                <w:rFonts w:cstheme="minorHAnsi"/>
                <w:b/>
              </w:rPr>
            </w:pPr>
            <w:r w:rsidRPr="00FB55B4">
              <w:rPr>
                <w:rFonts w:cstheme="minorHAnsi"/>
                <w:b/>
              </w:rPr>
              <w:t>Species</w:t>
            </w:r>
          </w:p>
        </w:tc>
        <w:tc>
          <w:tcPr>
            <w:tcW w:w="900" w:type="dxa"/>
            <w:tcBorders>
              <w:top w:val="single" w:sz="12" w:space="0" w:color="auto"/>
              <w:left w:val="nil"/>
              <w:bottom w:val="single" w:sz="4" w:space="0" w:color="auto"/>
              <w:right w:val="single" w:sz="4" w:space="0" w:color="auto"/>
            </w:tcBorders>
            <w:noWrap/>
            <w:tcMar>
              <w:top w:w="29" w:type="dxa"/>
              <w:left w:w="86" w:type="dxa"/>
              <w:bottom w:w="29" w:type="dxa"/>
              <w:right w:w="86" w:type="dxa"/>
            </w:tcMar>
            <w:vAlign w:val="center"/>
          </w:tcPr>
          <w:p w:rsidR="007F2443" w:rsidRPr="00FB55B4" w:rsidRDefault="007F2443" w:rsidP="00321405">
            <w:pPr>
              <w:spacing w:after="0" w:line="240" w:lineRule="auto"/>
              <w:jc w:val="center"/>
              <w:rPr>
                <w:rFonts w:cstheme="minorHAnsi"/>
                <w:b/>
                <w:lang w:val="fr-FR"/>
              </w:rPr>
            </w:pPr>
            <w:r w:rsidRPr="00FB55B4">
              <w:rPr>
                <w:rFonts w:cstheme="minorHAnsi"/>
                <w:b/>
                <w:lang w:val="fr-FR"/>
              </w:rPr>
              <w:t>Status</w:t>
            </w:r>
          </w:p>
        </w:tc>
        <w:tc>
          <w:tcPr>
            <w:tcW w:w="3960" w:type="dxa"/>
            <w:tcBorders>
              <w:top w:val="single" w:sz="12" w:space="0" w:color="auto"/>
              <w:left w:val="nil"/>
              <w:bottom w:val="single" w:sz="4" w:space="0" w:color="auto"/>
              <w:right w:val="single" w:sz="4" w:space="0" w:color="auto"/>
            </w:tcBorders>
            <w:noWrap/>
            <w:tcMar>
              <w:top w:w="29" w:type="dxa"/>
              <w:left w:w="86" w:type="dxa"/>
              <w:bottom w:w="29" w:type="dxa"/>
              <w:right w:w="86" w:type="dxa"/>
            </w:tcMar>
            <w:vAlign w:val="center"/>
          </w:tcPr>
          <w:p w:rsidR="007F2443" w:rsidRPr="00FB55B4" w:rsidRDefault="007F2443" w:rsidP="007F2443">
            <w:pPr>
              <w:spacing w:after="0" w:line="240" w:lineRule="auto"/>
              <w:rPr>
                <w:rFonts w:cstheme="minorHAnsi"/>
                <w:b/>
              </w:rPr>
            </w:pPr>
            <w:r w:rsidRPr="00FB55B4">
              <w:rPr>
                <w:rFonts w:cstheme="minorHAnsi"/>
                <w:b/>
              </w:rPr>
              <w:t>Habitat Requirements</w:t>
            </w:r>
          </w:p>
        </w:tc>
        <w:tc>
          <w:tcPr>
            <w:tcW w:w="2884" w:type="dxa"/>
            <w:tcBorders>
              <w:top w:val="single" w:sz="12" w:space="0" w:color="auto"/>
              <w:left w:val="nil"/>
              <w:bottom w:val="single" w:sz="4" w:space="0" w:color="auto"/>
              <w:right w:val="single" w:sz="4" w:space="0" w:color="auto"/>
            </w:tcBorders>
            <w:noWrap/>
            <w:tcMar>
              <w:top w:w="29" w:type="dxa"/>
              <w:left w:w="86" w:type="dxa"/>
              <w:bottom w:w="29" w:type="dxa"/>
              <w:right w:w="86" w:type="dxa"/>
            </w:tcMar>
            <w:vAlign w:val="center"/>
          </w:tcPr>
          <w:p w:rsidR="007F2443" w:rsidRPr="00FB55B4" w:rsidRDefault="007F2443" w:rsidP="007F2443">
            <w:pPr>
              <w:spacing w:after="0" w:line="240" w:lineRule="auto"/>
              <w:rPr>
                <w:rFonts w:cstheme="minorHAnsi"/>
                <w:b/>
              </w:rPr>
            </w:pPr>
            <w:r w:rsidRPr="00FB55B4">
              <w:rPr>
                <w:rFonts w:cstheme="minorHAnsi"/>
                <w:b/>
              </w:rPr>
              <w:t>Exclusion Justification</w:t>
            </w:r>
          </w:p>
        </w:tc>
      </w:tr>
      <w:tr w:rsidR="007F2443" w:rsidRPr="00FB55B4" w:rsidTr="007F77E5">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rsidR="007F2443" w:rsidRPr="00FB55B4" w:rsidRDefault="007F2443" w:rsidP="007F2443">
            <w:pPr>
              <w:spacing w:after="0" w:line="240" w:lineRule="auto"/>
              <w:jc w:val="center"/>
              <w:rPr>
                <w:rFonts w:cstheme="minorHAnsi"/>
                <w:b/>
                <w:i/>
              </w:rPr>
            </w:pPr>
          </w:p>
        </w:tc>
        <w:tc>
          <w:tcPr>
            <w:tcW w:w="900" w:type="dxa"/>
            <w:tcBorders>
              <w:top w:val="single" w:sz="4" w:space="0" w:color="auto"/>
              <w:bottom w:val="single" w:sz="4" w:space="0" w:color="auto"/>
            </w:tcBorders>
          </w:tcPr>
          <w:p w:rsidR="007F2443" w:rsidRPr="00FB55B4" w:rsidRDefault="007F2443" w:rsidP="00321405">
            <w:pPr>
              <w:spacing w:after="0" w:line="240" w:lineRule="auto"/>
              <w:jc w:val="center"/>
              <w:rPr>
                <w:rFonts w:cstheme="minorHAnsi"/>
                <w:b/>
                <w:i/>
              </w:rPr>
            </w:pPr>
          </w:p>
        </w:tc>
        <w:tc>
          <w:tcPr>
            <w:tcW w:w="3960" w:type="dxa"/>
            <w:tcBorders>
              <w:top w:val="single" w:sz="4" w:space="0" w:color="auto"/>
              <w:bottom w:val="single" w:sz="4" w:space="0" w:color="auto"/>
            </w:tcBorders>
          </w:tcPr>
          <w:p w:rsidR="007F2443" w:rsidRPr="00FB55B4" w:rsidRDefault="007B3656" w:rsidP="007F2443">
            <w:pPr>
              <w:spacing w:after="0" w:line="240" w:lineRule="auto"/>
              <w:jc w:val="center"/>
              <w:rPr>
                <w:rFonts w:cstheme="minorHAnsi"/>
                <w:b/>
                <w:i/>
              </w:rPr>
            </w:pPr>
            <w:r w:rsidRPr="00FB55B4">
              <w:rPr>
                <w:rFonts w:cstheme="minorHAnsi"/>
                <w:b/>
                <w:i/>
              </w:rPr>
              <w:t>Mammals</w:t>
            </w:r>
          </w:p>
        </w:tc>
        <w:tc>
          <w:tcPr>
            <w:tcW w:w="2884" w:type="dxa"/>
            <w:tcBorders>
              <w:top w:val="single" w:sz="4" w:space="0" w:color="auto"/>
              <w:bottom w:val="single" w:sz="4" w:space="0" w:color="auto"/>
              <w:right w:val="single" w:sz="4" w:space="0" w:color="auto"/>
            </w:tcBorders>
          </w:tcPr>
          <w:p w:rsidR="007F2443" w:rsidRPr="00FB55B4" w:rsidRDefault="007F2443" w:rsidP="007F2443">
            <w:pPr>
              <w:spacing w:after="0" w:line="240" w:lineRule="auto"/>
              <w:jc w:val="center"/>
              <w:rPr>
                <w:rFonts w:cstheme="minorHAnsi"/>
                <w:b/>
                <w:i/>
              </w:rPr>
            </w:pPr>
          </w:p>
        </w:tc>
      </w:tr>
      <w:tr w:rsidR="007F2443"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line="240" w:lineRule="auto"/>
              <w:rPr>
                <w:rFonts w:cstheme="minorHAnsi"/>
              </w:rPr>
            </w:pPr>
            <w:r w:rsidRPr="00FB55B4">
              <w:rPr>
                <w:rFonts w:cstheme="minorHAnsi"/>
              </w:rPr>
              <w:t xml:space="preserve">Black-footed ferret </w:t>
            </w:r>
            <w:r w:rsidRPr="00FB55B4">
              <w:rPr>
                <w:rFonts w:cstheme="minorHAnsi"/>
                <w:i/>
                <w:iCs/>
                <w:lang w:val="fr-FR"/>
              </w:rPr>
              <w:t>(</w:t>
            </w:r>
            <w:proofErr w:type="spellStart"/>
            <w:r w:rsidRPr="00FB55B4">
              <w:rPr>
                <w:rFonts w:cstheme="minorHAnsi"/>
                <w:i/>
                <w:iCs/>
                <w:lang w:val="fr-FR"/>
              </w:rPr>
              <w:t>Mustela</w:t>
            </w:r>
            <w:proofErr w:type="spellEnd"/>
            <w:r w:rsidRPr="00FB55B4">
              <w:rPr>
                <w:rFonts w:cstheme="minorHAnsi"/>
                <w:i/>
                <w:iCs/>
                <w:lang w:val="fr-FR"/>
              </w:rPr>
              <w:t xml:space="preserve"> </w:t>
            </w:r>
            <w:proofErr w:type="spellStart"/>
            <w:r w:rsidRPr="00FB55B4">
              <w:rPr>
                <w:rFonts w:cstheme="minorHAnsi"/>
                <w:i/>
                <w:iCs/>
                <w:lang w:val="fr-FR"/>
              </w:rPr>
              <w:t>nigripes</w:t>
            </w:r>
            <w:proofErr w:type="spellEnd"/>
            <w:r w:rsidRPr="00FB55B4">
              <w:rPr>
                <w:rFonts w:cstheme="minorHAnsi"/>
                <w:i/>
                <w:iCs/>
                <w:lang w:val="fr-FR"/>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321405">
            <w:pPr>
              <w:spacing w:after="0" w:line="240" w:lineRule="auto"/>
              <w:jc w:val="center"/>
              <w:rPr>
                <w:rFonts w:cstheme="minorHAnsi"/>
                <w:lang w:val="fr-FR"/>
              </w:rPr>
            </w:pPr>
            <w:r w:rsidRPr="00FB55B4">
              <w:rPr>
                <w:rFonts w:cstheme="minorHAnsi"/>
                <w:lang w:val="fr-FR"/>
              </w:rPr>
              <w:t>ESA LE</w:t>
            </w:r>
          </w:p>
          <w:p w:rsidR="007F2443" w:rsidRPr="00FB55B4" w:rsidRDefault="007F2443" w:rsidP="00321405">
            <w:pPr>
              <w:spacing w:after="0" w:line="240" w:lineRule="auto"/>
              <w:jc w:val="center"/>
              <w:rPr>
                <w:rFonts w:cstheme="minorHAnsi"/>
                <w:i/>
                <w:iCs/>
                <w:lang w:val="fr-FR"/>
              </w:rPr>
            </w:pPr>
            <w:r w:rsidRPr="00FB55B4">
              <w:rPr>
                <w:rFonts w:cstheme="minorHAnsi"/>
                <w:lang w:val="fr-FR"/>
              </w:rPr>
              <w:t>XN</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lang w:val="fr-FR"/>
              </w:rPr>
            </w:pPr>
            <w:r w:rsidRPr="00FB55B4">
              <w:rPr>
                <w:rFonts w:cstheme="minorHAnsi"/>
              </w:rPr>
              <w:t xml:space="preserve">Grassland plains </w:t>
            </w:r>
            <w:r>
              <w:rPr>
                <w:rFonts w:cstheme="minorHAnsi"/>
              </w:rPr>
              <w:t>i</w:t>
            </w:r>
            <w:r w:rsidRPr="00FB55B4">
              <w:rPr>
                <w:rFonts w:cstheme="minorHAnsi"/>
              </w:rPr>
              <w:t>n mountain basins below 10,500 feet elevation. Generally found in association with prairie dogs.</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p>
        </w:tc>
      </w:tr>
      <w:tr w:rsidR="007F2443"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r w:rsidRPr="00FB55B4">
              <w:rPr>
                <w:rFonts w:cstheme="minorHAnsi"/>
              </w:rPr>
              <w:t xml:space="preserve">Jaguar </w:t>
            </w:r>
          </w:p>
          <w:p w:rsidR="007F2443" w:rsidRPr="00FB55B4" w:rsidRDefault="007F2443" w:rsidP="007F2443">
            <w:pPr>
              <w:spacing w:after="0" w:line="240" w:lineRule="auto"/>
              <w:rPr>
                <w:rFonts w:cstheme="minorHAnsi"/>
              </w:rPr>
            </w:pPr>
            <w:r w:rsidRPr="00FB55B4">
              <w:rPr>
                <w:rFonts w:cstheme="minorHAnsi"/>
              </w:rPr>
              <w:t>(</w:t>
            </w:r>
            <w:proofErr w:type="spellStart"/>
            <w:r w:rsidRPr="00FB55B4">
              <w:rPr>
                <w:rFonts w:cstheme="minorHAnsi"/>
                <w:i/>
              </w:rPr>
              <w:t>Panthera</w:t>
            </w:r>
            <w:proofErr w:type="spellEnd"/>
            <w:r w:rsidRPr="00FB55B4">
              <w:rPr>
                <w:rFonts w:cstheme="minorHAnsi"/>
                <w:i/>
              </w:rPr>
              <w:t xml:space="preserve"> </w:t>
            </w:r>
            <w:proofErr w:type="spellStart"/>
            <w:r w:rsidRPr="00FB55B4">
              <w:rPr>
                <w:rFonts w:cstheme="minorHAnsi"/>
                <w:i/>
              </w:rPr>
              <w:t>onca</w:t>
            </w:r>
            <w:proofErr w:type="spellEnd"/>
            <w:r w:rsidRPr="00FB55B4">
              <w:rPr>
                <w:rFonts w:cstheme="minorHAnsi"/>
              </w:rPr>
              <w:t>)</w:t>
            </w:r>
          </w:p>
          <w:p w:rsidR="007F2443" w:rsidRPr="00FB55B4" w:rsidRDefault="007F2443" w:rsidP="007F2443">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321405">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r w:rsidRPr="00FB55B4">
              <w:rPr>
                <w:rFonts w:cstheme="minorHAnsi"/>
              </w:rPr>
              <w:t>In Arizona, found in a variety of habitats from Sonoran desertscrub up through sub-alpine conifer forests between 1,600 and 9,000 feet elevation.</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p>
        </w:tc>
      </w:tr>
      <w:tr w:rsidR="00321405"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321405" w:rsidRPr="00B3498C" w:rsidRDefault="00321405" w:rsidP="00A96CDB">
            <w:pPr>
              <w:spacing w:after="0" w:line="240" w:lineRule="auto"/>
              <w:rPr>
                <w:rFonts w:cstheme="minorHAnsi"/>
              </w:rPr>
            </w:pPr>
            <w:r w:rsidRPr="00B3498C">
              <w:rPr>
                <w:rFonts w:cstheme="minorHAnsi"/>
              </w:rPr>
              <w:t>Critical Habitat for Jaguar</w:t>
            </w:r>
            <w:r w:rsidR="00A96CDB" w:rsidRPr="00B3498C">
              <w:rPr>
                <w:rFonts w:cstheme="minorHAnsi"/>
              </w:rPr>
              <w:t xml:space="preserve"> </w:t>
            </w:r>
            <w:r w:rsidR="00A96CDB" w:rsidRPr="00EC1251">
              <w:rPr>
                <w:rFonts w:cstheme="minorHAnsi"/>
                <w:color w:val="8064A2" w:themeColor="accent4"/>
              </w:rPr>
              <w:t>(example)</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321405" w:rsidRPr="00B3498C" w:rsidRDefault="00321405" w:rsidP="00321405">
            <w:pPr>
              <w:spacing w:after="0" w:line="240" w:lineRule="auto"/>
              <w:jc w:val="center"/>
              <w:rPr>
                <w:rFonts w:cstheme="minorHAnsi"/>
              </w:rPr>
            </w:pPr>
            <w:r w:rsidRPr="00B3498C">
              <w:rPr>
                <w:rFonts w:cstheme="minorHAnsi"/>
              </w:rPr>
              <w:t>CH</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321405" w:rsidRPr="00B3498C" w:rsidRDefault="00321405" w:rsidP="007F2443">
            <w:pPr>
              <w:spacing w:after="0" w:line="240" w:lineRule="auto"/>
              <w:rPr>
                <w:rFonts w:cstheme="minorHAnsi"/>
              </w:rPr>
            </w:pPr>
            <w:r w:rsidRPr="00B3498C">
              <w:t>Critical habitat is located within ½ mile of the construction footprint.</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321405" w:rsidRPr="00A96CDB" w:rsidRDefault="00321405" w:rsidP="007F2443">
            <w:pPr>
              <w:spacing w:after="0" w:line="240" w:lineRule="auto"/>
              <w:rPr>
                <w:rFonts w:cstheme="minorHAnsi"/>
                <w:color w:val="8064A2" w:themeColor="accent4"/>
              </w:rPr>
            </w:pPr>
          </w:p>
        </w:tc>
      </w:tr>
      <w:tr w:rsidR="007F2443"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r w:rsidRPr="00FB55B4">
              <w:rPr>
                <w:rFonts w:cstheme="minorHAnsi"/>
              </w:rPr>
              <w:t xml:space="preserve">Mexican wolf </w:t>
            </w:r>
          </w:p>
          <w:p w:rsidR="007F2443" w:rsidRPr="00FB55B4" w:rsidRDefault="007F2443" w:rsidP="007F2443">
            <w:pPr>
              <w:spacing w:after="0" w:line="240" w:lineRule="auto"/>
              <w:rPr>
                <w:rFonts w:cstheme="minorHAnsi"/>
              </w:rPr>
            </w:pPr>
            <w:r w:rsidRPr="00FB55B4">
              <w:rPr>
                <w:rFonts w:cstheme="minorHAnsi"/>
              </w:rPr>
              <w:t>(</w:t>
            </w:r>
            <w:proofErr w:type="spellStart"/>
            <w:r w:rsidRPr="00FB55B4">
              <w:rPr>
                <w:rFonts w:cstheme="minorHAnsi"/>
                <w:i/>
              </w:rPr>
              <w:t>Canis</w:t>
            </w:r>
            <w:proofErr w:type="spellEnd"/>
            <w:r w:rsidRPr="00FB55B4">
              <w:rPr>
                <w:rFonts w:cstheme="minorHAnsi"/>
                <w:i/>
              </w:rPr>
              <w:t xml:space="preserve"> lupus </w:t>
            </w:r>
            <w:proofErr w:type="spellStart"/>
            <w:r w:rsidRPr="00FB55B4">
              <w:rPr>
                <w:rFonts w:cstheme="minorHAnsi"/>
                <w:i/>
              </w:rPr>
              <w:t>baileyi</w:t>
            </w:r>
            <w:proofErr w:type="spellEnd"/>
            <w:r w:rsidRPr="00FB55B4">
              <w:rPr>
                <w:rFonts w:cstheme="minorHAns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321405">
            <w:pPr>
              <w:spacing w:after="0" w:line="240" w:lineRule="auto"/>
              <w:jc w:val="center"/>
              <w:rPr>
                <w:rFonts w:cstheme="minorHAnsi"/>
              </w:rPr>
            </w:pPr>
            <w:r w:rsidRPr="00FB55B4">
              <w:rPr>
                <w:rFonts w:cstheme="minorHAnsi"/>
              </w:rPr>
              <w:t>ESA LE</w:t>
            </w:r>
            <w:r w:rsidR="00606074">
              <w:rPr>
                <w:rFonts w:cstheme="minorHAnsi"/>
              </w:rPr>
              <w:t xml:space="preserve"> </w:t>
            </w:r>
            <w:r w:rsidR="00BF7545">
              <w:rPr>
                <w:rFonts w:cstheme="minorHAnsi"/>
              </w:rPr>
              <w:t>XN</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r w:rsidRPr="00FB55B4">
              <w:rPr>
                <w:rFonts w:cstheme="minorHAnsi"/>
              </w:rPr>
              <w:t>Oak, pine/juniper, ponderosa pine and mixed conifer mountain woodlands above 4,000 feet in elevation.</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p>
        </w:tc>
      </w:tr>
      <w:tr w:rsidR="007F2443" w:rsidRPr="00FB55B4" w:rsidTr="007F77E5">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i/>
              </w:rPr>
            </w:pPr>
            <w:r w:rsidRPr="00FB55B4">
              <w:rPr>
                <w:rFonts w:cstheme="minorHAnsi"/>
              </w:rPr>
              <w:t xml:space="preserve">Mount Graham red squirrel </w:t>
            </w:r>
            <w:r w:rsidRPr="00FB55B4">
              <w:rPr>
                <w:rFonts w:cstheme="minorHAnsi"/>
                <w:i/>
              </w:rPr>
              <w:t>(</w:t>
            </w:r>
            <w:proofErr w:type="spellStart"/>
            <w:r w:rsidRPr="00FB55B4">
              <w:rPr>
                <w:rFonts w:cstheme="minorHAnsi"/>
                <w:i/>
              </w:rPr>
              <w:t>Tamiasciurus</w:t>
            </w:r>
            <w:proofErr w:type="spellEnd"/>
            <w:r w:rsidRPr="00FB55B4">
              <w:rPr>
                <w:rFonts w:cstheme="minorHAnsi"/>
                <w:i/>
              </w:rPr>
              <w:t xml:space="preserve"> </w:t>
            </w:r>
            <w:proofErr w:type="spellStart"/>
            <w:r w:rsidRPr="00FB55B4">
              <w:rPr>
                <w:rFonts w:cstheme="minorHAnsi"/>
                <w:i/>
              </w:rPr>
              <w:t>fremonti</w:t>
            </w:r>
            <w:proofErr w:type="spellEnd"/>
            <w:r w:rsidRPr="00FB55B4">
              <w:rPr>
                <w:rFonts w:cstheme="minorHAnsi"/>
                <w:i/>
              </w:rPr>
              <w:t xml:space="preserve"> </w:t>
            </w:r>
            <w:proofErr w:type="spellStart"/>
            <w:r w:rsidRPr="00FB55B4">
              <w:rPr>
                <w:rFonts w:cstheme="minorHAnsi"/>
                <w:i/>
              </w:rPr>
              <w:t>grahamensis</w:t>
            </w:r>
            <w:proofErr w:type="spellEnd"/>
            <w:r w:rsidRPr="00FB55B4">
              <w:rPr>
                <w:rFonts w:cstheme="minorHAnsi"/>
                <w:i/>
              </w:rPr>
              <w:t>)</w:t>
            </w:r>
          </w:p>
          <w:p w:rsidR="007F2443" w:rsidRPr="00FB55B4" w:rsidRDefault="007F2443" w:rsidP="007F2443">
            <w:pPr>
              <w:spacing w:after="0" w:line="240" w:lineRule="auto"/>
              <w:rPr>
                <w:rFonts w:cstheme="minorHAnsi"/>
              </w:rPr>
            </w:pPr>
            <w:r w:rsidRPr="00321405">
              <w:rPr>
                <w:rFonts w:cstheme="minorHAnsi"/>
                <w:color w:val="8064A2" w:themeColor="accent4"/>
              </w:rPr>
              <w:t>*CH*</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321405">
            <w:pPr>
              <w:spacing w:after="0" w:line="240" w:lineRule="auto"/>
              <w:jc w:val="center"/>
              <w:rPr>
                <w:rFonts w:cstheme="minorHAnsi"/>
              </w:rPr>
            </w:pPr>
            <w:r w:rsidRPr="00FB55B4">
              <w:rPr>
                <w:rFonts w:cstheme="minorHAnsi"/>
              </w:rPr>
              <w:t>ESA LE</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7F2443" w:rsidRPr="00FB55B4" w:rsidRDefault="00361242" w:rsidP="00361242">
            <w:pPr>
              <w:spacing w:after="0" w:line="240" w:lineRule="auto"/>
              <w:rPr>
                <w:rFonts w:cstheme="minorHAnsi"/>
              </w:rPr>
            </w:pPr>
            <w:r>
              <w:rPr>
                <w:rFonts w:cstheme="minorHAnsi"/>
              </w:rPr>
              <w:t>Found only on Mt. Graham in Arizona in mature old-growth associations of mixed conifer and spruce-fir forests with a closed canopy and above 8,000 feet.</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p>
        </w:tc>
      </w:tr>
      <w:tr w:rsidR="007F2443" w:rsidRPr="00FB55B4" w:rsidTr="007F77E5">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r w:rsidRPr="00FB55B4">
              <w:rPr>
                <w:rFonts w:cstheme="minorHAnsi"/>
              </w:rPr>
              <w:t>New Mexico meadow jumping mouse</w:t>
            </w:r>
          </w:p>
          <w:p w:rsidR="007F2443" w:rsidRPr="00FB55B4" w:rsidRDefault="007F2443" w:rsidP="007F2443">
            <w:pPr>
              <w:spacing w:after="0" w:line="240" w:lineRule="auto"/>
              <w:rPr>
                <w:rFonts w:cstheme="minorHAnsi"/>
                <w:i/>
              </w:rPr>
            </w:pPr>
            <w:r w:rsidRPr="00FB55B4">
              <w:rPr>
                <w:rFonts w:cstheme="minorHAnsi"/>
                <w:i/>
              </w:rPr>
              <w:t>(</w:t>
            </w:r>
            <w:proofErr w:type="spellStart"/>
            <w:r w:rsidRPr="00FB55B4">
              <w:rPr>
                <w:rFonts w:cstheme="minorHAnsi"/>
                <w:i/>
              </w:rPr>
              <w:t>Zapus</w:t>
            </w:r>
            <w:proofErr w:type="spellEnd"/>
            <w:r w:rsidRPr="00FB55B4">
              <w:rPr>
                <w:rFonts w:cstheme="minorHAnsi"/>
                <w:i/>
              </w:rPr>
              <w:t xml:space="preserve"> </w:t>
            </w:r>
            <w:proofErr w:type="spellStart"/>
            <w:r w:rsidRPr="00FB55B4">
              <w:rPr>
                <w:rFonts w:cstheme="minorHAnsi"/>
                <w:i/>
              </w:rPr>
              <w:t>hudsonius</w:t>
            </w:r>
            <w:proofErr w:type="spellEnd"/>
            <w:r w:rsidRPr="00FB55B4">
              <w:rPr>
                <w:rFonts w:cstheme="minorHAnsi"/>
                <w:i/>
              </w:rPr>
              <w:t xml:space="preserve"> </w:t>
            </w:r>
            <w:proofErr w:type="spellStart"/>
            <w:r w:rsidRPr="00FB55B4">
              <w:rPr>
                <w:rFonts w:cstheme="minorHAnsi"/>
                <w:i/>
              </w:rPr>
              <w:t>luteus</w:t>
            </w:r>
            <w:proofErr w:type="spellEnd"/>
            <w:r w:rsidRPr="00FB55B4">
              <w:rPr>
                <w:rFonts w:cstheme="minorHAnsi"/>
                <w:i/>
              </w:rPr>
              <w:t>)</w:t>
            </w:r>
          </w:p>
          <w:p w:rsidR="007F2443" w:rsidRPr="00FB55B4" w:rsidRDefault="007F2443" w:rsidP="007F2443">
            <w:pPr>
              <w:spacing w:after="0" w:line="240" w:lineRule="auto"/>
              <w:rPr>
                <w:rFonts w:cstheme="minorHAnsi"/>
              </w:rPr>
            </w:pPr>
            <w:r w:rsidRPr="00321405">
              <w:rPr>
                <w:rFonts w:cstheme="minorHAnsi"/>
                <w:color w:val="8064A2" w:themeColor="accent4"/>
              </w:rPr>
              <w:t>*CH*</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321405">
            <w:pPr>
              <w:spacing w:after="0" w:line="240" w:lineRule="auto"/>
              <w:jc w:val="center"/>
              <w:rPr>
                <w:rFonts w:cstheme="minorHAnsi"/>
              </w:rPr>
            </w:pPr>
            <w:r w:rsidRPr="00FB55B4">
              <w:rPr>
                <w:rFonts w:cstheme="minorHAnsi"/>
              </w:rPr>
              <w:t>ESA LE</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7F2443" w:rsidRPr="00FB55B4" w:rsidRDefault="00361242" w:rsidP="00361242">
            <w:pPr>
              <w:spacing w:after="0" w:line="240" w:lineRule="auto"/>
              <w:rPr>
                <w:rFonts w:cstheme="minorHAnsi"/>
              </w:rPr>
            </w:pPr>
            <w:r>
              <w:rPr>
                <w:rFonts w:cstheme="minorHAnsi"/>
              </w:rPr>
              <w:t>Moist streamside dense riparian and wetland vegetation as well as dry soil nesting areas nearby for hibernation. Occurs at up to 8,000 feet in elevation.</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p>
        </w:tc>
      </w:tr>
      <w:tr w:rsidR="007F2443" w:rsidRPr="00FB55B4" w:rsidTr="007F77E5">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r w:rsidRPr="00FB55B4">
              <w:rPr>
                <w:rFonts w:cstheme="minorHAnsi"/>
              </w:rPr>
              <w:t>Ocelot</w:t>
            </w:r>
          </w:p>
          <w:p w:rsidR="007F2443" w:rsidRPr="00FB55B4" w:rsidRDefault="007F2443" w:rsidP="007F2443">
            <w:pPr>
              <w:spacing w:after="0" w:line="240" w:lineRule="auto"/>
              <w:rPr>
                <w:rFonts w:cstheme="minorHAnsi"/>
                <w:i/>
              </w:rPr>
            </w:pPr>
            <w:r w:rsidRPr="00FB55B4">
              <w:rPr>
                <w:rFonts w:cstheme="minorHAnsi"/>
                <w:i/>
              </w:rPr>
              <w:t>(</w:t>
            </w:r>
            <w:proofErr w:type="spellStart"/>
            <w:r w:rsidRPr="00FB55B4">
              <w:rPr>
                <w:rFonts w:cstheme="minorHAnsi"/>
                <w:i/>
              </w:rPr>
              <w:t>Leopardus</w:t>
            </w:r>
            <w:proofErr w:type="spellEnd"/>
            <w:r w:rsidRPr="00FB55B4">
              <w:rPr>
                <w:rFonts w:cstheme="minorHAnsi"/>
                <w:i/>
              </w:rPr>
              <w:t xml:space="preserve"> </w:t>
            </w:r>
            <w:proofErr w:type="spellStart"/>
            <w:r w:rsidRPr="00FB55B4">
              <w:rPr>
                <w:rFonts w:cstheme="minorHAnsi"/>
                <w:i/>
              </w:rPr>
              <w:t>pardalis</w:t>
            </w:r>
            <w:proofErr w:type="spellEnd"/>
            <w:r w:rsidRPr="00FB55B4">
              <w:rPr>
                <w:rFonts w:cstheme="minorHAnsi"/>
                <w:i/>
              </w:rPr>
              <w:t>)</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321405">
            <w:pPr>
              <w:spacing w:after="0" w:line="240" w:lineRule="auto"/>
              <w:jc w:val="center"/>
              <w:rPr>
                <w:rFonts w:cstheme="minorHAnsi"/>
              </w:rPr>
            </w:pPr>
            <w:r w:rsidRPr="00FB55B4">
              <w:rPr>
                <w:rFonts w:cstheme="minorHAnsi"/>
              </w:rPr>
              <w:t>ESA LE</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7F2443" w:rsidRPr="00FB55B4" w:rsidRDefault="00B23A56" w:rsidP="00B23A56">
            <w:pPr>
              <w:spacing w:after="0" w:line="240" w:lineRule="auto"/>
              <w:rPr>
                <w:rFonts w:cstheme="minorHAnsi"/>
              </w:rPr>
            </w:pPr>
            <w:r>
              <w:rPr>
                <w:rFonts w:cstheme="minorHAnsi"/>
              </w:rPr>
              <w:t>In Arizona, found in dense vegetation (&gt;75% canopy cover) in s</w:t>
            </w:r>
            <w:r w:rsidR="00361242">
              <w:rPr>
                <w:rFonts w:cstheme="minorHAnsi"/>
              </w:rPr>
              <w:t>emi-desert grassland and Madrean evergreen woo</w:t>
            </w:r>
            <w:r>
              <w:rPr>
                <w:rFonts w:cstheme="minorHAnsi"/>
              </w:rPr>
              <w:t>dland at up to 8,000 feet in elevation.</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7F2443" w:rsidRPr="00FB55B4" w:rsidRDefault="007F2443" w:rsidP="007F2443">
            <w:pPr>
              <w:spacing w:after="0" w:line="240" w:lineRule="auto"/>
              <w:rPr>
                <w:rFonts w:cstheme="minorHAnsi"/>
              </w:rPr>
            </w:pPr>
          </w:p>
        </w:tc>
      </w:tr>
    </w:tbl>
    <w:p w:rsidR="00461F3F" w:rsidRDefault="00461F3F" w:rsidP="00461F3F">
      <w:pPr>
        <w:spacing w:after="0" w:line="240" w:lineRule="auto"/>
      </w:pPr>
    </w:p>
    <w:p w:rsidR="00B23A56" w:rsidRDefault="00B23A56" w:rsidP="00461F3F">
      <w:pPr>
        <w:spacing w:after="0" w:line="240" w:lineRule="auto"/>
      </w:pPr>
    </w:p>
    <w:p w:rsidR="00B23A56" w:rsidRDefault="00B23A56" w:rsidP="00461F3F">
      <w:pPr>
        <w:spacing w:after="0" w:line="240" w:lineRule="auto"/>
      </w:pPr>
    </w:p>
    <w:p w:rsidR="00ED7934" w:rsidRDefault="00ED7934" w:rsidP="00461F3F">
      <w:pPr>
        <w:spacing w:after="0" w:line="240" w:lineRule="auto"/>
      </w:pPr>
    </w:p>
    <w:p w:rsidR="00ED7934" w:rsidRDefault="00ED7934" w:rsidP="00461F3F">
      <w:pPr>
        <w:spacing w:after="0" w:line="240" w:lineRule="auto"/>
      </w:pPr>
    </w:p>
    <w:tbl>
      <w:tblPr>
        <w:tblpPr w:leftFromText="72" w:rightFromText="72" w:vertAnchor="text" w:horzAnchor="margin" w:tblpXSpec="center" w:tblpY="1"/>
        <w:tblOverlap w:val="never"/>
        <w:tblW w:w="10080" w:type="dxa"/>
        <w:tblLayout w:type="fixed"/>
        <w:tblCellMar>
          <w:left w:w="72" w:type="dxa"/>
          <w:right w:w="72" w:type="dxa"/>
        </w:tblCellMar>
        <w:tblLook w:val="0000" w:firstRow="0" w:lastRow="0" w:firstColumn="0" w:lastColumn="0" w:noHBand="0" w:noVBand="0"/>
      </w:tblPr>
      <w:tblGrid>
        <w:gridCol w:w="2336"/>
        <w:gridCol w:w="900"/>
        <w:gridCol w:w="3960"/>
        <w:gridCol w:w="2884"/>
      </w:tblGrid>
      <w:tr w:rsidR="007B3656" w:rsidRPr="00FB55B4" w:rsidTr="007F77E5">
        <w:trPr>
          <w:cantSplit/>
          <w:trHeight w:val="285"/>
        </w:trPr>
        <w:tc>
          <w:tcPr>
            <w:tcW w:w="10080" w:type="dxa"/>
            <w:gridSpan w:val="4"/>
            <w:tcBorders>
              <w:bottom w:val="single" w:sz="12" w:space="0" w:color="auto"/>
            </w:tcBorders>
            <w:noWrap/>
            <w:tcMar>
              <w:top w:w="29" w:type="dxa"/>
              <w:left w:w="86" w:type="dxa"/>
              <w:bottom w:w="29" w:type="dxa"/>
              <w:right w:w="86" w:type="dxa"/>
            </w:tcMar>
            <w:vAlign w:val="center"/>
          </w:tcPr>
          <w:p w:rsidR="007B3656" w:rsidRPr="00FB55B4" w:rsidRDefault="007B3656" w:rsidP="007B3656">
            <w:pPr>
              <w:spacing w:after="0" w:line="240" w:lineRule="auto"/>
              <w:rPr>
                <w:rFonts w:cstheme="minorHAnsi"/>
                <w:b/>
              </w:rPr>
            </w:pPr>
            <w:r w:rsidRPr="007F2443">
              <w:rPr>
                <w:b/>
              </w:rPr>
              <w:t>Table 1 – Project Species List</w:t>
            </w:r>
            <w:r>
              <w:rPr>
                <w:b/>
              </w:rPr>
              <w:t>, Continued</w:t>
            </w:r>
          </w:p>
        </w:tc>
      </w:tr>
      <w:tr w:rsidR="007B3656" w:rsidRPr="00FB55B4" w:rsidTr="00B23A56">
        <w:trPr>
          <w:cantSplit/>
          <w:trHeight w:val="285"/>
        </w:trPr>
        <w:tc>
          <w:tcPr>
            <w:tcW w:w="2336" w:type="dxa"/>
            <w:tcBorders>
              <w:top w:val="single" w:sz="12" w:space="0" w:color="auto"/>
              <w:left w:val="single" w:sz="4" w:space="0" w:color="auto"/>
              <w:bottom w:val="single" w:sz="12" w:space="0" w:color="auto"/>
              <w:right w:val="single" w:sz="4" w:space="0" w:color="auto"/>
            </w:tcBorders>
            <w:noWrap/>
            <w:tcMar>
              <w:top w:w="29" w:type="dxa"/>
              <w:left w:w="86" w:type="dxa"/>
              <w:bottom w:w="29" w:type="dxa"/>
              <w:right w:w="86" w:type="dxa"/>
            </w:tcMar>
            <w:vAlign w:val="center"/>
          </w:tcPr>
          <w:p w:rsidR="007B3656" w:rsidRPr="00FB55B4" w:rsidRDefault="007B3656" w:rsidP="007B3656">
            <w:pPr>
              <w:spacing w:after="0" w:line="240" w:lineRule="auto"/>
              <w:rPr>
                <w:rFonts w:cstheme="minorHAnsi"/>
                <w:b/>
              </w:rPr>
            </w:pPr>
            <w:r w:rsidRPr="00FB55B4">
              <w:rPr>
                <w:rFonts w:cstheme="minorHAnsi"/>
                <w:b/>
              </w:rPr>
              <w:t>Species</w:t>
            </w:r>
          </w:p>
        </w:tc>
        <w:tc>
          <w:tcPr>
            <w:tcW w:w="900"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rsidR="007B3656" w:rsidRPr="00FB55B4" w:rsidRDefault="007B3656" w:rsidP="00321405">
            <w:pPr>
              <w:spacing w:after="0" w:line="240" w:lineRule="auto"/>
              <w:jc w:val="center"/>
              <w:rPr>
                <w:rFonts w:cstheme="minorHAnsi"/>
                <w:b/>
                <w:lang w:val="fr-FR"/>
              </w:rPr>
            </w:pPr>
            <w:r w:rsidRPr="00FB55B4">
              <w:rPr>
                <w:rFonts w:cstheme="minorHAnsi"/>
                <w:b/>
                <w:lang w:val="fr-FR"/>
              </w:rPr>
              <w:t>Status</w:t>
            </w:r>
          </w:p>
        </w:tc>
        <w:tc>
          <w:tcPr>
            <w:tcW w:w="3960"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rsidR="007B3656" w:rsidRPr="00FB55B4" w:rsidRDefault="007B3656" w:rsidP="007B3656">
            <w:pPr>
              <w:spacing w:after="0" w:line="240" w:lineRule="auto"/>
              <w:rPr>
                <w:rFonts w:cstheme="minorHAnsi"/>
                <w:b/>
              </w:rPr>
            </w:pPr>
            <w:r w:rsidRPr="00FB55B4">
              <w:rPr>
                <w:rFonts w:cstheme="minorHAnsi"/>
                <w:b/>
              </w:rPr>
              <w:t>Habitat Requirements</w:t>
            </w:r>
          </w:p>
        </w:tc>
        <w:tc>
          <w:tcPr>
            <w:tcW w:w="2884"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rsidR="007B3656" w:rsidRPr="00FB55B4" w:rsidRDefault="007B3656" w:rsidP="007B3656">
            <w:pPr>
              <w:spacing w:after="0" w:line="240" w:lineRule="auto"/>
              <w:rPr>
                <w:rFonts w:cstheme="minorHAnsi"/>
                <w:b/>
              </w:rPr>
            </w:pPr>
            <w:r w:rsidRPr="00FB55B4">
              <w:rPr>
                <w:rFonts w:cstheme="minorHAnsi"/>
                <w:b/>
              </w:rPr>
              <w:t>Exclusion Justification</w:t>
            </w:r>
          </w:p>
        </w:tc>
      </w:tr>
      <w:tr w:rsidR="00B23A56" w:rsidRPr="00FB55B4" w:rsidTr="00B23A56">
        <w:trPr>
          <w:cantSplit/>
          <w:trHeight w:val="285"/>
        </w:trPr>
        <w:tc>
          <w:tcPr>
            <w:tcW w:w="2336" w:type="dxa"/>
            <w:tcBorders>
              <w:top w:val="single" w:sz="12" w:space="0" w:color="auto"/>
              <w:left w:val="single" w:sz="4" w:space="0" w:color="auto"/>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rPr>
              <w:t>Sonoran pronghorn (</w:t>
            </w:r>
            <w:proofErr w:type="spellStart"/>
            <w:r w:rsidRPr="00FB55B4">
              <w:rPr>
                <w:rFonts w:cstheme="minorHAnsi"/>
                <w:i/>
              </w:rPr>
              <w:t>Antilocarpa</w:t>
            </w:r>
            <w:proofErr w:type="spellEnd"/>
            <w:r w:rsidRPr="00FB55B4">
              <w:rPr>
                <w:rFonts w:cstheme="minorHAnsi"/>
                <w:i/>
              </w:rPr>
              <w:t xml:space="preserve"> </w:t>
            </w:r>
            <w:proofErr w:type="spellStart"/>
            <w:r w:rsidRPr="00FB55B4">
              <w:rPr>
                <w:rFonts w:cstheme="minorHAnsi"/>
                <w:i/>
              </w:rPr>
              <w:t>americana</w:t>
            </w:r>
            <w:proofErr w:type="spellEnd"/>
            <w:r w:rsidRPr="00FB55B4">
              <w:rPr>
                <w:rFonts w:cstheme="minorHAnsi"/>
                <w:i/>
              </w:rPr>
              <w:t xml:space="preserve"> </w:t>
            </w:r>
            <w:proofErr w:type="spellStart"/>
            <w:r w:rsidRPr="00FB55B4">
              <w:rPr>
                <w:rFonts w:cstheme="minorHAnsi"/>
                <w:i/>
              </w:rPr>
              <w:t>sonoriensis</w:t>
            </w:r>
            <w:proofErr w:type="spellEnd"/>
            <w:r w:rsidRPr="00FB55B4">
              <w:rPr>
                <w:rFonts w:cstheme="minorHAnsi"/>
              </w:rPr>
              <w:t>)</w:t>
            </w:r>
          </w:p>
        </w:tc>
        <w:tc>
          <w:tcPr>
            <w:tcW w:w="900" w:type="dxa"/>
            <w:tcBorders>
              <w:top w:val="single" w:sz="12" w:space="0" w:color="auto"/>
              <w:left w:val="single" w:sz="4" w:space="0" w:color="auto"/>
              <w:bottom w:val="single" w:sz="4" w:space="0" w:color="auto"/>
              <w:right w:val="single" w:sz="4" w:space="0" w:color="auto"/>
            </w:tcBorders>
          </w:tcPr>
          <w:p w:rsidR="00B23A56" w:rsidRPr="00FB55B4" w:rsidRDefault="00B23A56" w:rsidP="00B23A56">
            <w:pPr>
              <w:spacing w:after="0" w:line="240" w:lineRule="auto"/>
              <w:jc w:val="center"/>
              <w:rPr>
                <w:rFonts w:cstheme="minorHAnsi"/>
              </w:rPr>
            </w:pPr>
            <w:r w:rsidRPr="00FB55B4">
              <w:rPr>
                <w:rFonts w:cstheme="minorHAnsi"/>
              </w:rPr>
              <w:t>ESA LE XN</w:t>
            </w:r>
          </w:p>
        </w:tc>
        <w:tc>
          <w:tcPr>
            <w:tcW w:w="3960" w:type="dxa"/>
            <w:tcBorders>
              <w:top w:val="single" w:sz="12" w:space="0" w:color="auto"/>
              <w:left w:val="single" w:sz="4" w:space="0" w:color="auto"/>
              <w:bottom w:val="single" w:sz="4" w:space="0" w:color="auto"/>
              <w:right w:val="single" w:sz="4" w:space="0" w:color="auto"/>
            </w:tcBorders>
          </w:tcPr>
          <w:p w:rsidR="00B23A56" w:rsidRPr="00FB55B4" w:rsidRDefault="00B23A56" w:rsidP="00B23A56">
            <w:pPr>
              <w:spacing w:after="0" w:line="240" w:lineRule="auto"/>
              <w:rPr>
                <w:rFonts w:cstheme="minorHAnsi"/>
              </w:rPr>
            </w:pPr>
            <w:r w:rsidRPr="00FB55B4">
              <w:rPr>
                <w:rFonts w:cstheme="minorHAnsi"/>
              </w:rPr>
              <w:t xml:space="preserve">Broad inter-mountain alluvial valleys in low elevation Sonoran </w:t>
            </w:r>
            <w:proofErr w:type="spellStart"/>
            <w:r w:rsidRPr="00FB55B4">
              <w:rPr>
                <w:rFonts w:cstheme="minorHAnsi"/>
              </w:rPr>
              <w:t>desertscrub</w:t>
            </w:r>
            <w:proofErr w:type="spellEnd"/>
            <w:r w:rsidRPr="00FB55B4">
              <w:rPr>
                <w:rFonts w:cstheme="minorHAnsi"/>
              </w:rPr>
              <w:t xml:space="preserve"> with creosote-</w:t>
            </w:r>
            <w:proofErr w:type="spellStart"/>
            <w:r w:rsidRPr="00FB55B4">
              <w:rPr>
                <w:rFonts w:cstheme="minorHAnsi"/>
              </w:rPr>
              <w:t>bursage</w:t>
            </w:r>
            <w:proofErr w:type="spellEnd"/>
            <w:r w:rsidRPr="00FB55B4">
              <w:rPr>
                <w:rFonts w:cstheme="minorHAnsi"/>
              </w:rPr>
              <w:t xml:space="preserve"> and </w:t>
            </w:r>
            <w:proofErr w:type="spellStart"/>
            <w:r w:rsidRPr="00FB55B4">
              <w:rPr>
                <w:rFonts w:cstheme="minorHAnsi"/>
              </w:rPr>
              <w:t>palo</w:t>
            </w:r>
            <w:proofErr w:type="spellEnd"/>
            <w:r w:rsidRPr="00FB55B4">
              <w:rPr>
                <w:rFonts w:cstheme="minorHAnsi"/>
              </w:rPr>
              <w:t xml:space="preserve"> </w:t>
            </w:r>
            <w:proofErr w:type="spellStart"/>
            <w:r w:rsidRPr="00FB55B4">
              <w:rPr>
                <w:rFonts w:cstheme="minorHAnsi"/>
              </w:rPr>
              <w:t>verde</w:t>
            </w:r>
            <w:proofErr w:type="spellEnd"/>
            <w:r w:rsidRPr="00FB55B4">
              <w:rPr>
                <w:rFonts w:cstheme="minorHAnsi"/>
              </w:rPr>
              <w:t>-mixed cacti associations at elevation between 400 and 1,600 feet.</w:t>
            </w:r>
          </w:p>
        </w:tc>
        <w:tc>
          <w:tcPr>
            <w:tcW w:w="2884" w:type="dxa"/>
            <w:tcBorders>
              <w:top w:val="single" w:sz="12" w:space="0" w:color="auto"/>
              <w:left w:val="single" w:sz="4" w:space="0" w:color="auto"/>
              <w:bottom w:val="single" w:sz="4" w:space="0" w:color="auto"/>
              <w:right w:val="single" w:sz="4" w:space="0" w:color="auto"/>
            </w:tcBorders>
          </w:tcPr>
          <w:p w:rsidR="00B23A56" w:rsidRPr="00FB55B4" w:rsidRDefault="00B23A56" w:rsidP="00B23A56">
            <w:pPr>
              <w:spacing w:after="0" w:line="240" w:lineRule="auto"/>
              <w:rPr>
                <w:rFonts w:cstheme="minorHAnsi"/>
              </w:rPr>
            </w:pPr>
          </w:p>
        </w:tc>
      </w:tr>
      <w:tr w:rsidR="00B23A56" w:rsidRPr="00FB55B4" w:rsidTr="00B23A56">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rsidR="00B23A56" w:rsidRPr="00FB55B4" w:rsidRDefault="00B23A56" w:rsidP="00B23A56">
            <w:pPr>
              <w:keepNext/>
              <w:keepLines/>
              <w:widowControl w:val="0"/>
              <w:spacing w:after="0" w:line="240" w:lineRule="auto"/>
              <w:jc w:val="center"/>
              <w:rPr>
                <w:rFonts w:cstheme="minorHAnsi"/>
                <w:b/>
                <w:i/>
              </w:rPr>
            </w:pPr>
          </w:p>
        </w:tc>
        <w:tc>
          <w:tcPr>
            <w:tcW w:w="900" w:type="dxa"/>
            <w:tcBorders>
              <w:top w:val="single" w:sz="4" w:space="0" w:color="auto"/>
              <w:bottom w:val="single" w:sz="4" w:space="0" w:color="auto"/>
            </w:tcBorders>
          </w:tcPr>
          <w:p w:rsidR="00B23A56" w:rsidRPr="00FB55B4" w:rsidRDefault="00B23A56" w:rsidP="00B23A56">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rsidR="00B23A56" w:rsidRPr="00FB55B4" w:rsidRDefault="00B23A56" w:rsidP="00B23A56">
            <w:pPr>
              <w:keepNext/>
              <w:keepLines/>
              <w:widowControl w:val="0"/>
              <w:spacing w:after="0" w:line="240" w:lineRule="auto"/>
              <w:jc w:val="center"/>
              <w:rPr>
                <w:rFonts w:cstheme="minorHAnsi"/>
                <w:b/>
                <w:i/>
              </w:rPr>
            </w:pPr>
            <w:r w:rsidRPr="00FB55B4">
              <w:rPr>
                <w:rFonts w:cstheme="minorHAnsi"/>
                <w:b/>
                <w:i/>
              </w:rPr>
              <w:t>Birds</w:t>
            </w:r>
          </w:p>
        </w:tc>
        <w:tc>
          <w:tcPr>
            <w:tcW w:w="2884" w:type="dxa"/>
            <w:tcBorders>
              <w:top w:val="single" w:sz="4" w:space="0" w:color="auto"/>
              <w:bottom w:val="single" w:sz="4" w:space="0" w:color="auto"/>
              <w:right w:val="single" w:sz="4" w:space="0" w:color="auto"/>
            </w:tcBorders>
          </w:tcPr>
          <w:p w:rsidR="00B23A56" w:rsidRPr="00FB55B4" w:rsidRDefault="00B23A56" w:rsidP="00B23A56">
            <w:pPr>
              <w:keepNext/>
              <w:keepLines/>
              <w:widowControl w:val="0"/>
              <w:spacing w:after="0" w:line="240" w:lineRule="auto"/>
              <w:jc w:val="center"/>
              <w:rPr>
                <w:rFonts w:cstheme="minorHAnsi"/>
                <w:b/>
                <w:i/>
              </w:rPr>
            </w:pPr>
          </w:p>
        </w:tc>
      </w:tr>
      <w:tr w:rsidR="00B23A56" w:rsidRPr="00FB55B4" w:rsidTr="007F77E5">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rPr>
              <w:t>Cactus ferruginous pygmy owl</w:t>
            </w:r>
          </w:p>
          <w:p w:rsidR="00B23A56" w:rsidRDefault="00B23A56" w:rsidP="00BA1B6C">
            <w:pPr>
              <w:spacing w:after="0" w:line="240" w:lineRule="auto"/>
              <w:rPr>
                <w:rFonts w:cstheme="minorHAnsi"/>
                <w:i/>
              </w:rPr>
            </w:pPr>
            <w:r w:rsidRPr="00FB55B4">
              <w:rPr>
                <w:rFonts w:cstheme="minorHAnsi"/>
                <w:i/>
              </w:rPr>
              <w:t>(</w:t>
            </w:r>
            <w:proofErr w:type="spellStart"/>
            <w:r w:rsidRPr="00FB55B4">
              <w:rPr>
                <w:rFonts w:cstheme="minorHAnsi"/>
                <w:i/>
              </w:rPr>
              <w:t>Glaucidium</w:t>
            </w:r>
            <w:proofErr w:type="spellEnd"/>
            <w:r w:rsidRPr="00FB55B4">
              <w:rPr>
                <w:rFonts w:cstheme="minorHAnsi"/>
                <w:i/>
              </w:rPr>
              <w:t xml:space="preserve"> </w:t>
            </w:r>
            <w:proofErr w:type="spellStart"/>
            <w:r w:rsidRPr="00FB55B4">
              <w:rPr>
                <w:rFonts w:cstheme="minorHAnsi"/>
                <w:i/>
              </w:rPr>
              <w:t>brasilianum</w:t>
            </w:r>
            <w:proofErr w:type="spellEnd"/>
            <w:r w:rsidRPr="00FB55B4">
              <w:rPr>
                <w:rFonts w:cstheme="minorHAnsi"/>
                <w:i/>
              </w:rPr>
              <w:t xml:space="preserve"> </w:t>
            </w:r>
            <w:proofErr w:type="spellStart"/>
            <w:r w:rsidRPr="00FB55B4">
              <w:rPr>
                <w:rFonts w:cstheme="minorHAnsi"/>
                <w:i/>
              </w:rPr>
              <w:t>cactorum</w:t>
            </w:r>
            <w:proofErr w:type="spellEnd"/>
            <w:r w:rsidRPr="00FB55B4">
              <w:rPr>
                <w:rFonts w:cstheme="minorHAnsi"/>
                <w:i/>
              </w:rPr>
              <w:t>)</w:t>
            </w:r>
          </w:p>
          <w:p w:rsidR="00BA1B6C" w:rsidRPr="00FB55B4" w:rsidRDefault="00BA1B6C" w:rsidP="00BA1B6C">
            <w:pPr>
              <w:spacing w:after="0" w:line="240" w:lineRule="auto"/>
              <w:rPr>
                <w:rFonts w:cstheme="minorHAnsi"/>
                <w:i/>
              </w:rPr>
            </w:pPr>
            <w:r w:rsidRPr="00BA1B6C">
              <w:rPr>
                <w:rFonts w:cstheme="minorHAnsi"/>
                <w:i/>
                <w:sz w:val="18"/>
                <w:highlight w:val="yellow"/>
              </w:rPr>
              <w:t>*</w:t>
            </w:r>
            <w:r w:rsidRPr="00BA1B6C">
              <w:rPr>
                <w:rFonts w:cstheme="minorHAnsi"/>
                <w:color w:val="8064A2" w:themeColor="accent4"/>
                <w:sz w:val="18"/>
                <w:highlight w:val="yellow"/>
              </w:rPr>
              <w:t xml:space="preserve"> species may not come up in </w:t>
            </w:r>
            <w:proofErr w:type="spellStart"/>
            <w:r w:rsidRPr="00BA1B6C">
              <w:rPr>
                <w:rFonts w:cstheme="minorHAnsi"/>
                <w:color w:val="8064A2" w:themeColor="accent4"/>
                <w:sz w:val="18"/>
                <w:highlight w:val="yellow"/>
              </w:rPr>
              <w:t>IPaC</w:t>
            </w:r>
            <w:proofErr w:type="spellEnd"/>
            <w:r w:rsidRPr="00BA1B6C">
              <w:rPr>
                <w:rFonts w:cstheme="minorHAnsi"/>
                <w:color w:val="8064A2" w:themeColor="accent4"/>
                <w:sz w:val="18"/>
                <w:highlight w:val="yellow"/>
              </w:rPr>
              <w:t>; check AGFD ERT or with ADOT Biologist*</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jc w:val="center"/>
              <w:rPr>
                <w:rFonts w:cstheme="minorHAnsi"/>
              </w:rPr>
            </w:pPr>
            <w:r w:rsidRPr="00FB55B4">
              <w:rPr>
                <w:rFonts w:cstheme="minorHAnsi"/>
              </w:rPr>
              <w:t>ESA PT</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FB55B4" w:rsidRDefault="00A26FD7" w:rsidP="00A26FD7">
            <w:pPr>
              <w:keepLines/>
              <w:spacing w:after="0" w:line="240" w:lineRule="auto"/>
              <w:rPr>
                <w:rFonts w:cstheme="minorHAnsi"/>
                <w:lang w:val="fr-FR"/>
              </w:rPr>
            </w:pPr>
            <w:r>
              <w:rPr>
                <w:rFonts w:cstheme="minorHAnsi"/>
                <w:lang w:val="fr-FR"/>
              </w:rPr>
              <w:t xml:space="preserve">Found in mesquite thickets, desert riverine woods and saguaros in </w:t>
            </w:r>
            <w:r w:rsidR="006C4AB7">
              <w:rPr>
                <w:rFonts w:cstheme="minorHAnsi"/>
                <w:lang w:val="fr-FR"/>
              </w:rPr>
              <w:t>desertscrub and semi-</w:t>
            </w:r>
            <w:r w:rsidR="006C4AB7" w:rsidRPr="001A5046">
              <w:rPr>
                <w:rFonts w:cstheme="minorHAnsi"/>
              </w:rPr>
              <w:t>desert</w:t>
            </w:r>
            <w:r w:rsidR="006C4AB7">
              <w:rPr>
                <w:rFonts w:cstheme="minorHAnsi"/>
                <w:lang w:val="fr-FR"/>
              </w:rPr>
              <w:t xml:space="preserve"> </w:t>
            </w:r>
            <w:r w:rsidR="006C4AB7" w:rsidRPr="001A5046">
              <w:rPr>
                <w:rFonts w:cstheme="minorHAnsi"/>
              </w:rPr>
              <w:t>grasslands</w:t>
            </w:r>
            <w:r w:rsidR="006C4AB7">
              <w:rPr>
                <w:rFonts w:cstheme="minorHAnsi"/>
                <w:lang w:val="fr-FR"/>
              </w:rPr>
              <w:t xml:space="preserve"> in </w:t>
            </w:r>
            <w:r w:rsidRPr="001A5046">
              <w:rPr>
                <w:rFonts w:cstheme="minorHAnsi"/>
              </w:rPr>
              <w:t>southern</w:t>
            </w:r>
            <w:r>
              <w:rPr>
                <w:rFonts w:cstheme="minorHAnsi"/>
                <w:lang w:val="fr-FR"/>
              </w:rPr>
              <w:t xml:space="preserve"> Arizona; </w:t>
            </w:r>
            <w:r w:rsidRPr="001A5046">
              <w:rPr>
                <w:rFonts w:cstheme="minorHAnsi"/>
              </w:rPr>
              <w:t>historic</w:t>
            </w:r>
            <w:r>
              <w:rPr>
                <w:rFonts w:cstheme="minorHAnsi"/>
                <w:lang w:val="fr-FR"/>
              </w:rPr>
              <w:t xml:space="preserve"> range </w:t>
            </w:r>
            <w:r w:rsidRPr="001A5046">
              <w:rPr>
                <w:rFonts w:cstheme="minorHAnsi"/>
              </w:rPr>
              <w:t>continued</w:t>
            </w:r>
            <w:r>
              <w:rPr>
                <w:rFonts w:cstheme="minorHAnsi"/>
                <w:lang w:val="fr-FR"/>
              </w:rPr>
              <w:t xml:space="preserve"> </w:t>
            </w:r>
            <w:r w:rsidRPr="001A5046">
              <w:rPr>
                <w:rFonts w:cstheme="minorHAnsi"/>
              </w:rPr>
              <w:t>into</w:t>
            </w:r>
            <w:r>
              <w:rPr>
                <w:rFonts w:cstheme="minorHAnsi"/>
                <w:lang w:val="fr-FR"/>
              </w:rPr>
              <w:t xml:space="preserve"> central Arizona. </w:t>
            </w:r>
            <w:r w:rsidR="006C4AB7" w:rsidRPr="001A5046">
              <w:rPr>
                <w:rFonts w:cstheme="minorHAnsi"/>
              </w:rPr>
              <w:t>Found</w:t>
            </w:r>
            <w:r w:rsidR="006C4AB7">
              <w:rPr>
                <w:rFonts w:cstheme="minorHAnsi"/>
                <w:lang w:val="fr-FR"/>
              </w:rPr>
              <w:t xml:space="preserve"> </w:t>
            </w:r>
            <w:r w:rsidR="006C4AB7" w:rsidRPr="001A5046">
              <w:rPr>
                <w:rFonts w:cstheme="minorHAnsi"/>
              </w:rPr>
              <w:t>below</w:t>
            </w:r>
            <w:r w:rsidR="006C4AB7">
              <w:rPr>
                <w:rFonts w:cstheme="minorHAnsi"/>
                <w:lang w:val="fr-FR"/>
              </w:rPr>
              <w:t xml:space="preserve"> 4,000 </w:t>
            </w:r>
            <w:r w:rsidR="006C4AB7" w:rsidRPr="001A5046">
              <w:rPr>
                <w:rFonts w:cstheme="minorHAnsi"/>
              </w:rPr>
              <w:t>feet</w:t>
            </w:r>
            <w:r w:rsidR="006C4AB7">
              <w:rPr>
                <w:rFonts w:cstheme="minorHAnsi"/>
                <w:lang w:val="fr-FR"/>
              </w:rPr>
              <w:t xml:space="preserve"> </w:t>
            </w:r>
            <w:r w:rsidR="00F72A58">
              <w:rPr>
                <w:rFonts w:cstheme="minorHAnsi"/>
                <w:lang w:val="fr-FR"/>
              </w:rPr>
              <w:t xml:space="preserve">in </w:t>
            </w:r>
            <w:r w:rsidR="006C4AB7" w:rsidRPr="001A5046">
              <w:rPr>
                <w:rFonts w:cstheme="minorHAnsi"/>
              </w:rPr>
              <w:t>elevation</w:t>
            </w:r>
            <w:r w:rsidR="006C4AB7">
              <w:rPr>
                <w:rFonts w:cstheme="minorHAnsi"/>
                <w:lang w:val="fr-FR"/>
              </w:rPr>
              <w:t>.</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keepLines/>
              <w:spacing w:after="0" w:line="240" w:lineRule="auto"/>
              <w:rPr>
                <w:rFonts w:cstheme="minorHAnsi"/>
              </w:rPr>
            </w:pPr>
          </w:p>
        </w:tc>
      </w:tr>
      <w:tr w:rsidR="00B23A56" w:rsidRPr="00FB55B4" w:rsidTr="007F77E5">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line="240" w:lineRule="auto"/>
              <w:rPr>
                <w:rFonts w:cstheme="minorHAnsi"/>
              </w:rPr>
            </w:pPr>
            <w:r w:rsidRPr="00FB55B4">
              <w:rPr>
                <w:rFonts w:cstheme="minorHAnsi"/>
              </w:rPr>
              <w:t>California condor</w:t>
            </w:r>
            <w:r w:rsidRPr="00FB55B4">
              <w:rPr>
                <w:rFonts w:cstheme="minorHAnsi"/>
                <w:lang w:val="fr-FR"/>
              </w:rPr>
              <w:t xml:space="preserve"> (</w:t>
            </w:r>
            <w:proofErr w:type="spellStart"/>
            <w:r w:rsidRPr="00FB55B4">
              <w:rPr>
                <w:rFonts w:cstheme="minorHAnsi"/>
                <w:i/>
                <w:iCs/>
              </w:rPr>
              <w:t>Gymnogyps</w:t>
            </w:r>
            <w:proofErr w:type="spellEnd"/>
            <w:r w:rsidRPr="00FB55B4">
              <w:rPr>
                <w:rFonts w:cstheme="minorHAnsi"/>
                <w:i/>
                <w:iCs/>
              </w:rPr>
              <w:t xml:space="preserve"> </w:t>
            </w:r>
            <w:proofErr w:type="spellStart"/>
            <w:r w:rsidRPr="00FB55B4">
              <w:rPr>
                <w:rFonts w:cstheme="minorHAnsi"/>
                <w:i/>
                <w:iCs/>
              </w:rPr>
              <w:t>californianus</w:t>
            </w:r>
            <w:proofErr w:type="spellEnd"/>
            <w:r w:rsidRPr="00FB55B4">
              <w:rPr>
                <w:rFonts w:cstheme="minorHAnsi"/>
                <w:lang w:val="fr-FR"/>
              </w:rPr>
              <w:t>)</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jc w:val="center"/>
              <w:rPr>
                <w:rFonts w:cstheme="minorHAnsi"/>
              </w:rPr>
            </w:pPr>
            <w:r w:rsidRPr="00FB55B4">
              <w:rPr>
                <w:rFonts w:cstheme="minorHAnsi"/>
              </w:rPr>
              <w:t>ESA LE</w:t>
            </w:r>
          </w:p>
          <w:p w:rsidR="00B23A56" w:rsidRPr="00FB55B4" w:rsidRDefault="00B23A56" w:rsidP="00B23A56">
            <w:pPr>
              <w:spacing w:after="0" w:line="240" w:lineRule="auto"/>
              <w:jc w:val="center"/>
              <w:rPr>
                <w:rFonts w:cstheme="minorHAnsi"/>
              </w:rPr>
            </w:pPr>
            <w:r w:rsidRPr="00FB55B4">
              <w:rPr>
                <w:rFonts w:cstheme="minorHAnsi"/>
              </w:rPr>
              <w:t>XN</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lang w:val="fr-FR"/>
              </w:rPr>
              <w:t xml:space="preserve">High </w:t>
            </w:r>
            <w:r w:rsidRPr="00FB55B4">
              <w:rPr>
                <w:rFonts w:cstheme="minorHAnsi"/>
              </w:rPr>
              <w:t>desert</w:t>
            </w:r>
            <w:r>
              <w:rPr>
                <w:rFonts w:cstheme="minorHAnsi"/>
                <w:lang w:val="fr-FR"/>
              </w:rPr>
              <w:t xml:space="preserve"> </w:t>
            </w:r>
            <w:proofErr w:type="spellStart"/>
            <w:r w:rsidRPr="001A5046">
              <w:rPr>
                <w:rFonts w:cstheme="minorHAnsi"/>
              </w:rPr>
              <w:t>canyonlands</w:t>
            </w:r>
            <w:proofErr w:type="spellEnd"/>
            <w:r w:rsidRPr="00FB55B4">
              <w:rPr>
                <w:rFonts w:cstheme="minorHAnsi"/>
                <w:lang w:val="fr-FR"/>
              </w:rPr>
              <w:t xml:space="preserve"> and </w:t>
            </w:r>
            <w:r w:rsidRPr="00FB55B4">
              <w:rPr>
                <w:rFonts w:cstheme="minorHAnsi"/>
              </w:rPr>
              <w:t>plateaus</w:t>
            </w:r>
            <w:r w:rsidRPr="00FB55B4">
              <w:rPr>
                <w:rFonts w:cstheme="minorHAnsi"/>
                <w:lang w:val="fr-FR"/>
              </w:rPr>
              <w:t xml:space="preserve"> for </w:t>
            </w:r>
            <w:r w:rsidRPr="001A5046">
              <w:rPr>
                <w:rFonts w:cstheme="minorHAnsi"/>
              </w:rPr>
              <w:t>nesting</w:t>
            </w:r>
            <w:r w:rsidRPr="00FB55B4">
              <w:rPr>
                <w:rFonts w:cstheme="minorHAnsi"/>
                <w:lang w:val="fr-FR"/>
              </w:rPr>
              <w:t xml:space="preserve"> and open </w:t>
            </w:r>
            <w:r w:rsidRPr="00FB55B4">
              <w:rPr>
                <w:rFonts w:cstheme="minorHAnsi"/>
              </w:rPr>
              <w:t>grasslands</w:t>
            </w:r>
            <w:r w:rsidRPr="00FB55B4">
              <w:rPr>
                <w:rFonts w:cstheme="minorHAnsi"/>
                <w:lang w:val="fr-FR"/>
              </w:rPr>
              <w:t xml:space="preserve"> and </w:t>
            </w:r>
            <w:r w:rsidRPr="00FB55B4">
              <w:rPr>
                <w:rFonts w:cstheme="minorHAnsi"/>
              </w:rPr>
              <w:t>savannahs</w:t>
            </w:r>
            <w:r w:rsidRPr="00FB55B4">
              <w:rPr>
                <w:rFonts w:cstheme="minorHAnsi"/>
                <w:lang w:val="fr-FR"/>
              </w:rPr>
              <w:t xml:space="preserve"> for </w:t>
            </w:r>
            <w:r w:rsidRPr="00FB55B4">
              <w:rPr>
                <w:rFonts w:cstheme="minorHAnsi"/>
              </w:rPr>
              <w:t>foraging</w:t>
            </w:r>
            <w:r w:rsidRPr="00FB55B4">
              <w:rPr>
                <w:rFonts w:cstheme="minorHAnsi"/>
                <w:lang w:val="fr-FR"/>
              </w:rPr>
              <w:t xml:space="preserve"> </w:t>
            </w:r>
            <w:r w:rsidRPr="001A5046">
              <w:rPr>
                <w:rFonts w:cstheme="minorHAnsi"/>
              </w:rPr>
              <w:t>between</w:t>
            </w:r>
            <w:r w:rsidRPr="00FB55B4">
              <w:rPr>
                <w:rFonts w:cstheme="minorHAnsi"/>
                <w:lang w:val="fr-FR"/>
              </w:rPr>
              <w:t xml:space="preserve"> 2,000 </w:t>
            </w:r>
            <w:r>
              <w:rPr>
                <w:rFonts w:cstheme="minorHAnsi"/>
                <w:lang w:val="fr-FR"/>
              </w:rPr>
              <w:t>and</w:t>
            </w:r>
            <w:r w:rsidRPr="00FB55B4">
              <w:rPr>
                <w:rFonts w:cstheme="minorHAnsi"/>
                <w:lang w:val="fr-FR"/>
              </w:rPr>
              <w:t xml:space="preserve"> 6,500 </w:t>
            </w:r>
            <w:r w:rsidRPr="00FB55B4">
              <w:rPr>
                <w:rFonts w:cstheme="minorHAnsi"/>
              </w:rPr>
              <w:t>feet</w:t>
            </w:r>
            <w:r w:rsidRPr="00FB55B4">
              <w:rPr>
                <w:rFonts w:cstheme="minorHAnsi"/>
                <w:lang w:val="fr-FR"/>
              </w:rPr>
              <w:t>.</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p>
        </w:tc>
      </w:tr>
      <w:tr w:rsidR="00B23A56"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rPr>
              <w:t>California least tern (</w:t>
            </w:r>
            <w:r w:rsidRPr="00FB55B4">
              <w:rPr>
                <w:rFonts w:cstheme="minorHAnsi"/>
                <w:i/>
              </w:rPr>
              <w:t>Stern</w:t>
            </w:r>
            <w:r w:rsidR="00FC7F8A">
              <w:rPr>
                <w:rFonts w:cstheme="minorHAnsi"/>
                <w:i/>
              </w:rPr>
              <w:t xml:space="preserve">a </w:t>
            </w:r>
            <w:proofErr w:type="spellStart"/>
            <w:r w:rsidR="00FC7F8A">
              <w:rPr>
                <w:rFonts w:cstheme="minorHAnsi"/>
                <w:i/>
              </w:rPr>
              <w:t>anti</w:t>
            </w:r>
            <w:r w:rsidRPr="00FB55B4">
              <w:rPr>
                <w:rFonts w:cstheme="minorHAnsi"/>
                <w:i/>
              </w:rPr>
              <w:t>llarum</w:t>
            </w:r>
            <w:proofErr w:type="spellEnd"/>
            <w:r w:rsidRPr="00FB55B4">
              <w:rPr>
                <w:rFonts w:cstheme="minorHAnsi"/>
                <w:i/>
              </w:rPr>
              <w:t xml:space="preserve"> </w:t>
            </w:r>
            <w:proofErr w:type="spellStart"/>
            <w:r w:rsidRPr="00FB55B4">
              <w:rPr>
                <w:rFonts w:cstheme="minorHAnsi"/>
                <w:i/>
              </w:rPr>
              <w:t>browni</w:t>
            </w:r>
            <w:proofErr w:type="spellEnd"/>
            <w:r w:rsidRPr="00FB55B4">
              <w:rPr>
                <w:rFonts w:cstheme="minorHAnsi"/>
              </w:rPr>
              <w:t>)</w:t>
            </w:r>
            <w:bookmarkStart w:id="0" w:name="_GoBack"/>
            <w:bookmarkEnd w:id="0"/>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lang w:val="fr-FR"/>
              </w:rPr>
              <w:t xml:space="preserve">Open, </w:t>
            </w:r>
            <w:r w:rsidRPr="00FB55B4">
              <w:rPr>
                <w:rFonts w:cstheme="minorHAnsi"/>
              </w:rPr>
              <w:t>bare</w:t>
            </w:r>
            <w:r w:rsidRPr="00FB55B4">
              <w:rPr>
                <w:rFonts w:cstheme="minorHAnsi"/>
                <w:lang w:val="fr-FR"/>
              </w:rPr>
              <w:t xml:space="preserve"> or </w:t>
            </w:r>
            <w:r w:rsidRPr="00FB55B4">
              <w:rPr>
                <w:rFonts w:cstheme="minorHAnsi"/>
              </w:rPr>
              <w:t>sparsely</w:t>
            </w:r>
            <w:r w:rsidRPr="00FB55B4">
              <w:rPr>
                <w:rFonts w:cstheme="minorHAnsi"/>
                <w:lang w:val="fr-FR"/>
              </w:rPr>
              <w:t xml:space="preserve"> </w:t>
            </w:r>
            <w:r w:rsidRPr="00FB55B4">
              <w:rPr>
                <w:rFonts w:cstheme="minorHAnsi"/>
              </w:rPr>
              <w:t>vegetated</w:t>
            </w:r>
            <w:r w:rsidRPr="00FB55B4">
              <w:rPr>
                <w:rFonts w:cstheme="minorHAnsi"/>
                <w:lang w:val="fr-FR"/>
              </w:rPr>
              <w:t xml:space="preserve"> </w:t>
            </w:r>
            <w:r w:rsidRPr="00FB55B4">
              <w:rPr>
                <w:rFonts w:cstheme="minorHAnsi"/>
              </w:rPr>
              <w:t>sand</w:t>
            </w:r>
            <w:r w:rsidRPr="00FB55B4">
              <w:rPr>
                <w:rFonts w:cstheme="minorHAnsi"/>
                <w:lang w:val="fr-FR"/>
              </w:rPr>
              <w:t xml:space="preserve">, </w:t>
            </w:r>
            <w:r w:rsidRPr="00FB55B4">
              <w:rPr>
                <w:rFonts w:cstheme="minorHAnsi"/>
              </w:rPr>
              <w:t>sandbars</w:t>
            </w:r>
            <w:r w:rsidRPr="00FB55B4">
              <w:rPr>
                <w:rFonts w:cstheme="minorHAnsi"/>
                <w:lang w:val="fr-FR"/>
              </w:rPr>
              <w:t xml:space="preserve">, </w:t>
            </w:r>
            <w:r w:rsidRPr="00FB55B4">
              <w:rPr>
                <w:rFonts w:cstheme="minorHAnsi"/>
              </w:rPr>
              <w:t>gravel</w:t>
            </w:r>
            <w:r w:rsidRPr="00FB55B4">
              <w:rPr>
                <w:rFonts w:cstheme="minorHAnsi"/>
                <w:lang w:val="fr-FR"/>
              </w:rPr>
              <w:t xml:space="preserve"> </w:t>
            </w:r>
            <w:r w:rsidRPr="00FB55B4">
              <w:rPr>
                <w:rFonts w:cstheme="minorHAnsi"/>
              </w:rPr>
              <w:t>pits</w:t>
            </w:r>
            <w:r w:rsidRPr="00FB55B4">
              <w:rPr>
                <w:rFonts w:cstheme="minorHAnsi"/>
                <w:lang w:val="fr-FR"/>
              </w:rPr>
              <w:t xml:space="preserve">, or </w:t>
            </w:r>
            <w:r w:rsidRPr="00FB55B4">
              <w:rPr>
                <w:rFonts w:cstheme="minorHAnsi"/>
              </w:rPr>
              <w:t>exposed</w:t>
            </w:r>
            <w:r w:rsidRPr="00FB55B4">
              <w:rPr>
                <w:rFonts w:cstheme="minorHAnsi"/>
                <w:lang w:val="fr-FR"/>
              </w:rPr>
              <w:t xml:space="preserve"> flats </w:t>
            </w:r>
            <w:r w:rsidRPr="00FB55B4">
              <w:rPr>
                <w:rFonts w:cstheme="minorHAnsi"/>
              </w:rPr>
              <w:t>along</w:t>
            </w:r>
            <w:r w:rsidRPr="00FB55B4">
              <w:rPr>
                <w:rFonts w:cstheme="minorHAnsi"/>
                <w:lang w:val="fr-FR"/>
              </w:rPr>
              <w:t xml:space="preserve"> </w:t>
            </w:r>
            <w:r w:rsidRPr="00FB55B4">
              <w:rPr>
                <w:rFonts w:cstheme="minorHAnsi"/>
              </w:rPr>
              <w:t>shorelines</w:t>
            </w:r>
            <w:r w:rsidRPr="00FB55B4">
              <w:rPr>
                <w:rFonts w:cstheme="minorHAnsi"/>
                <w:lang w:val="fr-FR"/>
              </w:rPr>
              <w:t xml:space="preserve"> of </w:t>
            </w:r>
            <w:r w:rsidRPr="00FB55B4">
              <w:rPr>
                <w:rFonts w:cstheme="minorHAnsi"/>
              </w:rPr>
              <w:t>inland</w:t>
            </w:r>
            <w:r w:rsidRPr="00FB55B4">
              <w:rPr>
                <w:rFonts w:cstheme="minorHAnsi"/>
                <w:lang w:val="fr-FR"/>
              </w:rPr>
              <w:t xml:space="preserve"> </w:t>
            </w:r>
            <w:r w:rsidRPr="00FB55B4">
              <w:rPr>
                <w:rFonts w:cstheme="minorHAnsi"/>
              </w:rPr>
              <w:t>rivers</w:t>
            </w:r>
            <w:r w:rsidRPr="00FB55B4">
              <w:rPr>
                <w:rFonts w:cstheme="minorHAnsi"/>
                <w:lang w:val="fr-FR"/>
              </w:rPr>
              <w:t xml:space="preserve">, </w:t>
            </w:r>
            <w:r w:rsidRPr="00FB55B4">
              <w:rPr>
                <w:rFonts w:cstheme="minorHAnsi"/>
              </w:rPr>
              <w:t>lakes</w:t>
            </w:r>
            <w:r w:rsidRPr="00FB55B4">
              <w:rPr>
                <w:rFonts w:cstheme="minorHAnsi"/>
                <w:lang w:val="fr-FR"/>
              </w:rPr>
              <w:t xml:space="preserve">, </w:t>
            </w:r>
            <w:r w:rsidRPr="00FB55B4">
              <w:rPr>
                <w:rFonts w:cstheme="minorHAnsi"/>
              </w:rPr>
              <w:t>reservoirs</w:t>
            </w:r>
            <w:r w:rsidRPr="00FB55B4">
              <w:rPr>
                <w:rFonts w:cstheme="minorHAnsi"/>
                <w:lang w:val="fr-FR"/>
              </w:rPr>
              <w:t xml:space="preserve">, or drainage </w:t>
            </w:r>
            <w:r w:rsidRPr="00FB55B4">
              <w:rPr>
                <w:rFonts w:cstheme="minorHAnsi"/>
              </w:rPr>
              <w:t>systems</w:t>
            </w:r>
            <w:r w:rsidRPr="00FB55B4">
              <w:rPr>
                <w:rFonts w:cstheme="minorHAnsi"/>
                <w:lang w:val="fr-FR"/>
              </w:rPr>
              <w:t xml:space="preserve"> </w:t>
            </w:r>
            <w:r w:rsidRPr="00FB55B4">
              <w:rPr>
                <w:rFonts w:cstheme="minorHAnsi"/>
              </w:rPr>
              <w:t>below</w:t>
            </w:r>
            <w:r w:rsidRPr="00FB55B4">
              <w:rPr>
                <w:rFonts w:cstheme="minorHAnsi"/>
                <w:lang w:val="fr-FR"/>
              </w:rPr>
              <w:t xml:space="preserve"> 2,000 </w:t>
            </w:r>
            <w:r w:rsidRPr="00FB55B4">
              <w:rPr>
                <w:rFonts w:cstheme="minorHAnsi"/>
              </w:rPr>
              <w:t>feet</w:t>
            </w:r>
            <w:r w:rsidRPr="00FB55B4">
              <w:rPr>
                <w:rFonts w:cstheme="minorHAnsi"/>
                <w:lang w:val="fr-FR"/>
              </w:rPr>
              <w:t>.</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p>
        </w:tc>
      </w:tr>
      <w:tr w:rsidR="00965DF5"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965DF5" w:rsidRDefault="00965DF5" w:rsidP="00965DF5">
            <w:pPr>
              <w:spacing w:after="0" w:line="240" w:lineRule="auto"/>
              <w:rPr>
                <w:rFonts w:cstheme="minorHAnsi"/>
              </w:rPr>
            </w:pPr>
            <w:r w:rsidRPr="00606074">
              <w:rPr>
                <w:rFonts w:cstheme="minorHAnsi"/>
              </w:rPr>
              <w:t>Mexican spotted owl (</w:t>
            </w:r>
            <w:proofErr w:type="spellStart"/>
            <w:r w:rsidRPr="00606074">
              <w:rPr>
                <w:rFonts w:cstheme="minorHAnsi"/>
                <w:i/>
              </w:rPr>
              <w:t>Strix</w:t>
            </w:r>
            <w:proofErr w:type="spellEnd"/>
            <w:r w:rsidRPr="00606074">
              <w:rPr>
                <w:rFonts w:cstheme="minorHAnsi"/>
                <w:i/>
              </w:rPr>
              <w:t xml:space="preserve"> </w:t>
            </w:r>
            <w:proofErr w:type="spellStart"/>
            <w:r w:rsidRPr="00606074">
              <w:rPr>
                <w:rFonts w:cstheme="minorHAnsi"/>
                <w:i/>
              </w:rPr>
              <w:t>occidentalis</w:t>
            </w:r>
            <w:proofErr w:type="spellEnd"/>
            <w:r w:rsidRPr="00606074">
              <w:rPr>
                <w:rFonts w:cstheme="minorHAnsi"/>
                <w:i/>
              </w:rPr>
              <w:t xml:space="preserve"> </w:t>
            </w:r>
            <w:proofErr w:type="spellStart"/>
            <w:r w:rsidRPr="00606074">
              <w:rPr>
                <w:rFonts w:cstheme="minorHAnsi"/>
                <w:i/>
              </w:rPr>
              <w:t>lucida</w:t>
            </w:r>
            <w:proofErr w:type="spellEnd"/>
            <w:r w:rsidRPr="00606074">
              <w:rPr>
                <w:rFonts w:cstheme="minorHAnsi"/>
              </w:rPr>
              <w:t>)</w:t>
            </w:r>
          </w:p>
          <w:p w:rsidR="00965DF5" w:rsidRPr="00FB55B4" w:rsidRDefault="00965DF5" w:rsidP="00965DF5">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jc w:val="center"/>
              <w:rPr>
                <w:rFonts w:cstheme="minorHAnsi"/>
              </w:rPr>
            </w:pPr>
            <w:r>
              <w:rPr>
                <w:rFonts w:cstheme="minorHAnsi"/>
              </w:rPr>
              <w:t>ESA LT</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lang w:val="fr-FR"/>
              </w:rPr>
            </w:pPr>
            <w:r w:rsidRPr="00606074">
              <w:rPr>
                <w:rFonts w:cstheme="minorHAnsi"/>
              </w:rPr>
              <w:t>Mature montane forest and woodland, shady wooded canyons, and steep canyons at elevations between 4,100 to 9,000 feet. Key habitat components include uneven-aged stands with high canopy closure, high tree density, and a sloped terrain.</w:t>
            </w:r>
            <w:r>
              <w:rPr>
                <w:rFonts w:cstheme="minorHAnsi"/>
              </w:rPr>
              <w:t xml:space="preserve">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p>
        </w:tc>
      </w:tr>
      <w:tr w:rsidR="00965DF5"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r w:rsidRPr="00FB55B4">
              <w:rPr>
                <w:rFonts w:cstheme="minorHAnsi"/>
              </w:rPr>
              <w:t xml:space="preserve">Southwestern willow flycatcher </w:t>
            </w:r>
          </w:p>
          <w:p w:rsidR="00965DF5" w:rsidRPr="00FB55B4" w:rsidRDefault="00965DF5" w:rsidP="00965DF5">
            <w:pPr>
              <w:spacing w:after="0" w:line="240" w:lineRule="auto"/>
              <w:rPr>
                <w:rFonts w:cstheme="minorHAnsi"/>
              </w:rPr>
            </w:pPr>
            <w:r w:rsidRPr="00FB55B4">
              <w:rPr>
                <w:rFonts w:cstheme="minorHAnsi"/>
              </w:rPr>
              <w:t>(</w:t>
            </w:r>
            <w:proofErr w:type="spellStart"/>
            <w:r w:rsidRPr="00FB55B4">
              <w:rPr>
                <w:rFonts w:cstheme="minorHAnsi"/>
                <w:i/>
              </w:rPr>
              <w:t>Empidonax</w:t>
            </w:r>
            <w:proofErr w:type="spellEnd"/>
            <w:r w:rsidRPr="00FB55B4">
              <w:rPr>
                <w:rFonts w:cstheme="minorHAnsi"/>
                <w:i/>
              </w:rPr>
              <w:t xml:space="preserve"> </w:t>
            </w:r>
            <w:proofErr w:type="spellStart"/>
            <w:r w:rsidRPr="00FB55B4">
              <w:rPr>
                <w:rFonts w:cstheme="minorHAnsi"/>
                <w:i/>
              </w:rPr>
              <w:t>trailli</w:t>
            </w:r>
            <w:proofErr w:type="spellEnd"/>
            <w:r w:rsidRPr="00FB55B4">
              <w:rPr>
                <w:rFonts w:cstheme="minorHAnsi"/>
                <w:i/>
              </w:rPr>
              <w:t xml:space="preserve"> </w:t>
            </w:r>
            <w:proofErr w:type="spellStart"/>
            <w:r w:rsidRPr="00FB55B4">
              <w:rPr>
                <w:rFonts w:cstheme="minorHAnsi"/>
                <w:i/>
              </w:rPr>
              <w:t>extimus</w:t>
            </w:r>
            <w:proofErr w:type="spellEnd"/>
            <w:r w:rsidRPr="00FB55B4">
              <w:rPr>
                <w:rFonts w:cstheme="minorHAnsi"/>
              </w:rPr>
              <w:t>)</w:t>
            </w:r>
          </w:p>
          <w:p w:rsidR="00965DF5" w:rsidRPr="00FB55B4" w:rsidRDefault="00965DF5" w:rsidP="00965DF5">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r w:rsidRPr="00FB55B4">
              <w:rPr>
                <w:rFonts w:cstheme="minorHAnsi"/>
              </w:rPr>
              <w:t xml:space="preserve">Dense riparian woodland communities along rivers, streams, lakesides, and wetlands below 8,500 feet elevation. Prefers dense canopy cover, large volume of understory foliage, and surface water during mid-summer.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p>
        </w:tc>
      </w:tr>
      <w:tr w:rsidR="00965DF5"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lang w:val="fr-FR"/>
              </w:rPr>
            </w:pPr>
            <w:r w:rsidRPr="00FB55B4">
              <w:rPr>
                <w:rFonts w:cstheme="minorHAnsi"/>
              </w:rPr>
              <w:t xml:space="preserve">Yellow-billed </w:t>
            </w:r>
            <w:r w:rsidRPr="009D73E2">
              <w:rPr>
                <w:rFonts w:cstheme="minorHAnsi"/>
              </w:rPr>
              <w:t>cuckoo</w:t>
            </w:r>
          </w:p>
          <w:p w:rsidR="00965DF5" w:rsidRPr="00FB55B4" w:rsidRDefault="00965DF5" w:rsidP="00965DF5">
            <w:pPr>
              <w:spacing w:after="0" w:line="240" w:lineRule="auto"/>
              <w:rPr>
                <w:rFonts w:cstheme="minorHAnsi"/>
                <w:lang w:val="fr-FR"/>
              </w:rPr>
            </w:pPr>
            <w:r w:rsidRPr="00FB55B4">
              <w:rPr>
                <w:rFonts w:cstheme="minorHAnsi"/>
                <w:lang w:val="fr-FR"/>
              </w:rPr>
              <w:t>(</w:t>
            </w:r>
            <w:proofErr w:type="spellStart"/>
            <w:r w:rsidRPr="00FB55B4">
              <w:rPr>
                <w:rFonts w:cstheme="minorHAnsi"/>
                <w:i/>
                <w:iCs/>
              </w:rPr>
              <w:t>Coccyzus</w:t>
            </w:r>
            <w:proofErr w:type="spellEnd"/>
            <w:r w:rsidRPr="00FB55B4">
              <w:rPr>
                <w:rFonts w:cstheme="minorHAnsi"/>
                <w:i/>
                <w:iCs/>
              </w:rPr>
              <w:t xml:space="preserve"> </w:t>
            </w:r>
            <w:proofErr w:type="spellStart"/>
            <w:r w:rsidRPr="00FB55B4">
              <w:rPr>
                <w:rFonts w:cstheme="minorHAnsi"/>
                <w:i/>
                <w:iCs/>
              </w:rPr>
              <w:t>americanus</w:t>
            </w:r>
            <w:proofErr w:type="spellEnd"/>
            <w:r w:rsidRPr="00FB55B4">
              <w:rPr>
                <w:rFonts w:cstheme="minorHAnsi"/>
                <w:lang w:val="fr-FR"/>
              </w:rPr>
              <w:t>)</w:t>
            </w:r>
          </w:p>
          <w:p w:rsidR="00965DF5" w:rsidRPr="00FB55B4" w:rsidRDefault="00965DF5" w:rsidP="00965DF5">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jc w:val="center"/>
              <w:rPr>
                <w:rFonts w:cstheme="minorHAnsi"/>
              </w:rPr>
            </w:pPr>
            <w:r w:rsidRPr="00FB55B4">
              <w:rPr>
                <w:rFonts w:cstheme="minorHAnsi"/>
              </w:rPr>
              <w:t>ESA LT</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r w:rsidRPr="00FB55B4">
              <w:rPr>
                <w:rFonts w:cstheme="minorHAnsi"/>
              </w:rPr>
              <w:t>Uses large contiguous patches of multi-layered riparian habitat, such as cottonwood-willow gallery forests along rivers and streams below 6,600 feet in elevation.</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p>
        </w:tc>
      </w:tr>
    </w:tbl>
    <w:p w:rsidR="007B3656" w:rsidRDefault="007B3656" w:rsidP="00461F3F">
      <w:pPr>
        <w:spacing w:after="0" w:line="240" w:lineRule="auto"/>
      </w:pPr>
    </w:p>
    <w:p w:rsidR="008B380B" w:rsidRDefault="008B380B" w:rsidP="00461F3F">
      <w:pPr>
        <w:spacing w:after="0" w:line="240" w:lineRule="auto"/>
      </w:pPr>
    </w:p>
    <w:p w:rsidR="00986E6E" w:rsidRDefault="00986E6E" w:rsidP="00461F3F">
      <w:pPr>
        <w:spacing w:after="0" w:line="240" w:lineRule="auto"/>
      </w:pPr>
    </w:p>
    <w:tbl>
      <w:tblPr>
        <w:tblpPr w:leftFromText="72" w:rightFromText="72" w:vertAnchor="text" w:horzAnchor="margin" w:tblpXSpec="center" w:tblpY="1"/>
        <w:tblOverlap w:val="never"/>
        <w:tblW w:w="10080" w:type="dxa"/>
        <w:tblLayout w:type="fixed"/>
        <w:tblCellMar>
          <w:left w:w="72" w:type="dxa"/>
          <w:right w:w="72" w:type="dxa"/>
        </w:tblCellMar>
        <w:tblLook w:val="0000" w:firstRow="0" w:lastRow="0" w:firstColumn="0" w:lastColumn="0" w:noHBand="0" w:noVBand="0"/>
      </w:tblPr>
      <w:tblGrid>
        <w:gridCol w:w="2336"/>
        <w:gridCol w:w="900"/>
        <w:gridCol w:w="3960"/>
        <w:gridCol w:w="2884"/>
      </w:tblGrid>
      <w:tr w:rsidR="007B3656" w:rsidRPr="00FB55B4" w:rsidTr="007F77E5">
        <w:trPr>
          <w:cantSplit/>
          <w:trHeight w:val="285"/>
        </w:trPr>
        <w:tc>
          <w:tcPr>
            <w:tcW w:w="10080" w:type="dxa"/>
            <w:gridSpan w:val="4"/>
            <w:tcBorders>
              <w:bottom w:val="single" w:sz="12" w:space="0" w:color="auto"/>
            </w:tcBorders>
            <w:noWrap/>
            <w:tcMar>
              <w:top w:w="29" w:type="dxa"/>
              <w:left w:w="86" w:type="dxa"/>
              <w:bottom w:w="29" w:type="dxa"/>
              <w:right w:w="86" w:type="dxa"/>
            </w:tcMar>
            <w:vAlign w:val="center"/>
          </w:tcPr>
          <w:p w:rsidR="00275CBB" w:rsidRDefault="00275CBB" w:rsidP="007B3656">
            <w:pPr>
              <w:spacing w:after="0" w:line="240" w:lineRule="auto"/>
              <w:rPr>
                <w:b/>
              </w:rPr>
            </w:pPr>
          </w:p>
          <w:p w:rsidR="007B3656" w:rsidRPr="00FB55B4" w:rsidRDefault="007B3656" w:rsidP="007B3656">
            <w:pPr>
              <w:spacing w:after="0" w:line="240" w:lineRule="auto"/>
              <w:rPr>
                <w:rFonts w:cstheme="minorHAnsi"/>
                <w:b/>
              </w:rPr>
            </w:pPr>
            <w:r w:rsidRPr="007F2443">
              <w:rPr>
                <w:b/>
              </w:rPr>
              <w:t>Table 1 – Project Species List</w:t>
            </w:r>
            <w:r>
              <w:rPr>
                <w:b/>
              </w:rPr>
              <w:t>, Continued</w:t>
            </w:r>
          </w:p>
        </w:tc>
      </w:tr>
      <w:tr w:rsidR="007B3656" w:rsidRPr="00FB55B4" w:rsidTr="00B23A56">
        <w:trPr>
          <w:cantSplit/>
          <w:trHeight w:val="285"/>
        </w:trPr>
        <w:tc>
          <w:tcPr>
            <w:tcW w:w="2336" w:type="dxa"/>
            <w:tcBorders>
              <w:top w:val="single" w:sz="12" w:space="0" w:color="auto"/>
              <w:left w:val="single" w:sz="4" w:space="0" w:color="auto"/>
              <w:bottom w:val="single" w:sz="12" w:space="0" w:color="auto"/>
              <w:right w:val="single" w:sz="4" w:space="0" w:color="auto"/>
            </w:tcBorders>
            <w:noWrap/>
            <w:tcMar>
              <w:top w:w="29" w:type="dxa"/>
              <w:left w:w="86" w:type="dxa"/>
              <w:bottom w:w="29" w:type="dxa"/>
              <w:right w:w="86" w:type="dxa"/>
            </w:tcMar>
            <w:vAlign w:val="center"/>
          </w:tcPr>
          <w:p w:rsidR="007B3656" w:rsidRPr="00FB55B4" w:rsidRDefault="007B3656" w:rsidP="007B3656">
            <w:pPr>
              <w:spacing w:after="0" w:line="240" w:lineRule="auto"/>
              <w:rPr>
                <w:rFonts w:cstheme="minorHAnsi"/>
                <w:b/>
              </w:rPr>
            </w:pPr>
            <w:r w:rsidRPr="00FB55B4">
              <w:rPr>
                <w:rFonts w:cstheme="minorHAnsi"/>
                <w:b/>
              </w:rPr>
              <w:t>Species</w:t>
            </w:r>
          </w:p>
        </w:tc>
        <w:tc>
          <w:tcPr>
            <w:tcW w:w="900"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rsidR="007B3656" w:rsidRPr="00FB55B4" w:rsidRDefault="007B3656" w:rsidP="00321405">
            <w:pPr>
              <w:spacing w:after="0" w:line="240" w:lineRule="auto"/>
              <w:jc w:val="center"/>
              <w:rPr>
                <w:rFonts w:cstheme="minorHAnsi"/>
                <w:b/>
                <w:lang w:val="fr-FR"/>
              </w:rPr>
            </w:pPr>
            <w:r w:rsidRPr="00FB55B4">
              <w:rPr>
                <w:rFonts w:cstheme="minorHAnsi"/>
                <w:b/>
                <w:lang w:val="fr-FR"/>
              </w:rPr>
              <w:t>Status</w:t>
            </w:r>
          </w:p>
        </w:tc>
        <w:tc>
          <w:tcPr>
            <w:tcW w:w="3960"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rsidR="007B3656" w:rsidRPr="00FB55B4" w:rsidRDefault="007B3656" w:rsidP="007B3656">
            <w:pPr>
              <w:spacing w:after="0" w:line="240" w:lineRule="auto"/>
              <w:rPr>
                <w:rFonts w:cstheme="minorHAnsi"/>
                <w:b/>
              </w:rPr>
            </w:pPr>
            <w:r w:rsidRPr="00FB55B4">
              <w:rPr>
                <w:rFonts w:cstheme="minorHAnsi"/>
                <w:b/>
              </w:rPr>
              <w:t>Habitat Requirements</w:t>
            </w:r>
          </w:p>
        </w:tc>
        <w:tc>
          <w:tcPr>
            <w:tcW w:w="2884"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rsidR="007B3656" w:rsidRPr="00FB55B4" w:rsidRDefault="007B3656" w:rsidP="007B3656">
            <w:pPr>
              <w:spacing w:after="0" w:line="240" w:lineRule="auto"/>
              <w:rPr>
                <w:rFonts w:cstheme="minorHAnsi"/>
                <w:b/>
              </w:rPr>
            </w:pPr>
            <w:r w:rsidRPr="00FB55B4">
              <w:rPr>
                <w:rFonts w:cstheme="minorHAnsi"/>
                <w:b/>
              </w:rPr>
              <w:t>Exclusion Justification</w:t>
            </w:r>
          </w:p>
        </w:tc>
      </w:tr>
      <w:tr w:rsidR="008B380B" w:rsidRPr="008B380B" w:rsidTr="00521BB1">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8B380B" w:rsidRPr="008B380B" w:rsidRDefault="008B380B" w:rsidP="008B380B">
            <w:pPr>
              <w:spacing w:after="0" w:line="240" w:lineRule="auto"/>
              <w:rPr>
                <w:rFonts w:cstheme="minorHAnsi"/>
              </w:rPr>
            </w:pPr>
            <w:r w:rsidRPr="008B380B">
              <w:rPr>
                <w:rFonts w:cstheme="minorHAnsi"/>
              </w:rPr>
              <w:t>Yuma Ridgway’s rail</w:t>
            </w:r>
          </w:p>
          <w:p w:rsidR="008B380B" w:rsidRPr="008B380B" w:rsidRDefault="008B380B" w:rsidP="008B380B">
            <w:pPr>
              <w:spacing w:after="0" w:line="240" w:lineRule="auto"/>
              <w:rPr>
                <w:rFonts w:cstheme="minorHAnsi"/>
                <w:i/>
              </w:rPr>
            </w:pPr>
            <w:r w:rsidRPr="008B380B">
              <w:rPr>
                <w:rFonts w:cstheme="minorHAnsi"/>
                <w:i/>
              </w:rPr>
              <w:t>(</w:t>
            </w:r>
            <w:proofErr w:type="spellStart"/>
            <w:r w:rsidRPr="008B380B">
              <w:rPr>
                <w:rFonts w:cstheme="minorHAnsi"/>
                <w:i/>
              </w:rPr>
              <w:t>Rallus</w:t>
            </w:r>
            <w:proofErr w:type="spellEnd"/>
            <w:r w:rsidRPr="008B380B">
              <w:rPr>
                <w:rFonts w:cstheme="minorHAnsi"/>
                <w:i/>
              </w:rPr>
              <w:t xml:space="preserve"> </w:t>
            </w:r>
            <w:proofErr w:type="spellStart"/>
            <w:r w:rsidRPr="008B380B">
              <w:rPr>
                <w:rFonts w:cstheme="minorHAnsi"/>
                <w:i/>
              </w:rPr>
              <w:t>obsoletus</w:t>
            </w:r>
            <w:proofErr w:type="spellEnd"/>
            <w:r w:rsidRPr="008B380B">
              <w:rPr>
                <w:rFonts w:cstheme="minorHAnsi"/>
                <w:i/>
              </w:rPr>
              <w:t xml:space="preserve"> </w:t>
            </w:r>
            <w:proofErr w:type="spellStart"/>
            <w:r w:rsidRPr="008B380B">
              <w:rPr>
                <w:rFonts w:cstheme="minorHAnsi"/>
                <w:i/>
              </w:rPr>
              <w:t>yumanensis</w:t>
            </w:r>
            <w:proofErr w:type="spellEnd"/>
            <w:r w:rsidRPr="008B380B">
              <w:rPr>
                <w:rFonts w:cstheme="minorHAnsi"/>
                <w: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8B380B" w:rsidRPr="008B380B" w:rsidRDefault="008B380B" w:rsidP="008B380B">
            <w:pPr>
              <w:spacing w:after="0" w:line="240" w:lineRule="auto"/>
              <w:jc w:val="center"/>
              <w:rPr>
                <w:rFonts w:cstheme="minorHAnsi"/>
              </w:rPr>
            </w:pPr>
            <w:r w:rsidRPr="008B380B">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8B380B" w:rsidRPr="008B380B" w:rsidRDefault="008B380B" w:rsidP="008B380B">
            <w:pPr>
              <w:spacing w:after="0" w:line="240" w:lineRule="auto"/>
              <w:rPr>
                <w:rFonts w:cstheme="minorHAnsi"/>
              </w:rPr>
            </w:pPr>
            <w:r w:rsidRPr="008B380B">
              <w:rPr>
                <w:rFonts w:cstheme="minorHAnsi"/>
              </w:rPr>
              <w:t xml:space="preserve">Freshwater or brackish marshes under 4,500 feet in elevation with wet substrate and stands of cattail and giant bulrush. Stands may also include common reed or salt cedar.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8B380B" w:rsidRPr="008B380B" w:rsidRDefault="008B380B" w:rsidP="008B380B">
            <w:pPr>
              <w:spacing w:after="0" w:line="240" w:lineRule="auto"/>
              <w:rPr>
                <w:rFonts w:cstheme="minorHAnsi"/>
              </w:rPr>
            </w:pPr>
          </w:p>
        </w:tc>
      </w:tr>
      <w:tr w:rsidR="008B380B" w:rsidRPr="008B380B" w:rsidTr="008B380B">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rsidR="008B380B" w:rsidRPr="008B380B" w:rsidRDefault="008B380B" w:rsidP="008B380B">
            <w:pPr>
              <w:keepNext/>
              <w:keepLines/>
              <w:widowControl w:val="0"/>
              <w:spacing w:after="0" w:line="240" w:lineRule="auto"/>
              <w:jc w:val="center"/>
              <w:rPr>
                <w:rFonts w:cstheme="minorHAnsi"/>
                <w:b/>
                <w:i/>
              </w:rPr>
            </w:pPr>
          </w:p>
        </w:tc>
        <w:tc>
          <w:tcPr>
            <w:tcW w:w="900" w:type="dxa"/>
            <w:tcBorders>
              <w:top w:val="single" w:sz="4" w:space="0" w:color="auto"/>
              <w:bottom w:val="single" w:sz="4" w:space="0" w:color="auto"/>
            </w:tcBorders>
          </w:tcPr>
          <w:p w:rsidR="008B380B" w:rsidRPr="008B380B" w:rsidRDefault="008B380B" w:rsidP="008B380B">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rsidR="008B380B" w:rsidRPr="008B380B" w:rsidRDefault="008B380B" w:rsidP="008B380B">
            <w:pPr>
              <w:keepNext/>
              <w:keepLines/>
              <w:widowControl w:val="0"/>
              <w:spacing w:after="0" w:line="240" w:lineRule="auto"/>
              <w:jc w:val="center"/>
              <w:rPr>
                <w:rFonts w:cstheme="minorHAnsi"/>
                <w:b/>
                <w:i/>
              </w:rPr>
            </w:pPr>
            <w:r w:rsidRPr="008B380B">
              <w:rPr>
                <w:rFonts w:cstheme="minorHAnsi"/>
                <w:b/>
                <w:i/>
              </w:rPr>
              <w:t>Reptiles</w:t>
            </w:r>
          </w:p>
        </w:tc>
        <w:tc>
          <w:tcPr>
            <w:tcW w:w="2884" w:type="dxa"/>
            <w:tcBorders>
              <w:top w:val="single" w:sz="4" w:space="0" w:color="auto"/>
              <w:bottom w:val="single" w:sz="4" w:space="0" w:color="auto"/>
              <w:right w:val="single" w:sz="4" w:space="0" w:color="auto"/>
            </w:tcBorders>
          </w:tcPr>
          <w:p w:rsidR="008B380B" w:rsidRPr="008B380B" w:rsidRDefault="008B380B" w:rsidP="008B380B">
            <w:pPr>
              <w:keepNext/>
              <w:keepLines/>
              <w:widowControl w:val="0"/>
              <w:spacing w:after="0" w:line="240" w:lineRule="auto"/>
              <w:jc w:val="center"/>
              <w:rPr>
                <w:rFonts w:cstheme="minorHAnsi"/>
                <w:b/>
                <w:i/>
              </w:rPr>
            </w:pPr>
          </w:p>
        </w:tc>
      </w:tr>
      <w:tr w:rsidR="008B380B" w:rsidRPr="008B380B" w:rsidTr="008B380B">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8B380B" w:rsidRPr="008B380B" w:rsidRDefault="008B380B" w:rsidP="008B380B">
            <w:pPr>
              <w:spacing w:after="0" w:line="240" w:lineRule="auto"/>
              <w:rPr>
                <w:rFonts w:cstheme="minorHAnsi"/>
              </w:rPr>
            </w:pPr>
            <w:r w:rsidRPr="008B380B">
              <w:rPr>
                <w:rFonts w:cstheme="minorHAnsi"/>
              </w:rPr>
              <w:t>Mojave desert tortoise (</w:t>
            </w:r>
            <w:proofErr w:type="spellStart"/>
            <w:r w:rsidRPr="008B380B">
              <w:rPr>
                <w:rFonts w:cstheme="minorHAnsi"/>
                <w:i/>
              </w:rPr>
              <w:t>Gopherus</w:t>
            </w:r>
            <w:proofErr w:type="spellEnd"/>
            <w:r w:rsidRPr="008B380B">
              <w:rPr>
                <w:rFonts w:cstheme="minorHAnsi"/>
                <w:i/>
              </w:rPr>
              <w:t xml:space="preserve"> </w:t>
            </w:r>
            <w:proofErr w:type="spellStart"/>
            <w:r w:rsidRPr="008B380B">
              <w:rPr>
                <w:rFonts w:cstheme="minorHAnsi"/>
                <w:i/>
              </w:rPr>
              <w:t>agassizii</w:t>
            </w:r>
            <w:proofErr w:type="spellEnd"/>
            <w:r w:rsidRPr="008B380B">
              <w:rPr>
                <w:rFonts w:cstheme="minorHAnsi"/>
              </w:rPr>
              <w:t>)</w:t>
            </w:r>
          </w:p>
          <w:p w:rsidR="008B380B" w:rsidRPr="008B380B" w:rsidRDefault="008B380B" w:rsidP="008B380B">
            <w:pPr>
              <w:spacing w:after="0" w:line="240" w:lineRule="auto"/>
              <w:rPr>
                <w:rFonts w:cstheme="minorHAnsi"/>
              </w:rPr>
            </w:pPr>
            <w:r w:rsidRPr="008B380B">
              <w:rPr>
                <w:rFonts w:cstheme="minorHAnsi"/>
                <w:color w:val="8064A2" w:themeColor="accent4"/>
                <w:highlight w:val="yellow"/>
              </w:rPr>
              <w:t xml:space="preserve">*CH* - may not come up in CH list in </w:t>
            </w:r>
            <w:proofErr w:type="spellStart"/>
            <w:r w:rsidRPr="008B380B">
              <w:rPr>
                <w:rFonts w:cstheme="minorHAnsi"/>
                <w:color w:val="8064A2" w:themeColor="accent4"/>
                <w:highlight w:val="yellow"/>
              </w:rPr>
              <w:t>IPaC</w:t>
            </w:r>
            <w:proofErr w:type="spellEnd"/>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8B380B" w:rsidRPr="008B380B" w:rsidRDefault="008B380B" w:rsidP="008B380B">
            <w:pPr>
              <w:spacing w:after="0" w:line="240" w:lineRule="auto"/>
              <w:jc w:val="center"/>
              <w:rPr>
                <w:rFonts w:cstheme="minorHAnsi"/>
              </w:rPr>
            </w:pPr>
            <w:r w:rsidRPr="008B380B">
              <w:rPr>
                <w:rFonts w:cstheme="minorHAnsi"/>
              </w:rPr>
              <w:t>ESA LT</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8B380B" w:rsidRPr="008B380B" w:rsidRDefault="008B380B" w:rsidP="008B380B">
            <w:pPr>
              <w:spacing w:after="0" w:line="240" w:lineRule="auto"/>
              <w:rPr>
                <w:rFonts w:cstheme="minorHAnsi"/>
              </w:rPr>
            </w:pPr>
            <w:r w:rsidRPr="008B380B">
              <w:rPr>
                <w:rFonts w:cstheme="minorHAnsi"/>
              </w:rPr>
              <w:t xml:space="preserve">Mojave </w:t>
            </w:r>
            <w:proofErr w:type="spellStart"/>
            <w:r w:rsidRPr="008B380B">
              <w:rPr>
                <w:rFonts w:cstheme="minorHAnsi"/>
              </w:rPr>
              <w:t>desertscrub</w:t>
            </w:r>
            <w:proofErr w:type="spellEnd"/>
            <w:r w:rsidRPr="008B380B">
              <w:rPr>
                <w:rFonts w:cstheme="minorHAnsi"/>
              </w:rPr>
              <w:t xml:space="preserve"> (north and west of the Colorado River) in basins and bajadas as well as rocky slopes below 4,000 feet in elevation.</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8B380B" w:rsidRPr="008B380B" w:rsidRDefault="008B380B" w:rsidP="008B380B">
            <w:pPr>
              <w:spacing w:after="0" w:line="240" w:lineRule="auto"/>
              <w:rPr>
                <w:rFonts w:cstheme="minorHAnsi"/>
              </w:rPr>
            </w:pPr>
          </w:p>
        </w:tc>
      </w:tr>
      <w:tr w:rsidR="00B23A56" w:rsidRPr="00FB55B4" w:rsidTr="008B380B">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B23A56" w:rsidRPr="009D73E2" w:rsidRDefault="00B23A56" w:rsidP="00B23A56">
            <w:pPr>
              <w:spacing w:after="0" w:line="240" w:lineRule="auto"/>
              <w:rPr>
                <w:rFonts w:cstheme="minorHAnsi"/>
              </w:rPr>
            </w:pPr>
            <w:r w:rsidRPr="009D73E2">
              <w:rPr>
                <w:rFonts w:cstheme="minorHAnsi"/>
              </w:rPr>
              <w:t xml:space="preserve">Narrow-headed </w:t>
            </w:r>
            <w:proofErr w:type="spellStart"/>
            <w:r w:rsidRPr="009D73E2">
              <w:rPr>
                <w:rFonts w:cstheme="minorHAnsi"/>
              </w:rPr>
              <w:t>gartersnake</w:t>
            </w:r>
            <w:proofErr w:type="spellEnd"/>
            <w:r w:rsidRPr="009D73E2">
              <w:rPr>
                <w:rFonts w:cstheme="minorHAnsi"/>
              </w:rPr>
              <w:t xml:space="preserve"> </w:t>
            </w:r>
          </w:p>
          <w:p w:rsidR="00B23A56" w:rsidRPr="009D73E2" w:rsidRDefault="00B23A56" w:rsidP="00B23A56">
            <w:pPr>
              <w:spacing w:after="0" w:line="240" w:lineRule="auto"/>
              <w:rPr>
                <w:rFonts w:cstheme="minorHAnsi"/>
              </w:rPr>
            </w:pPr>
            <w:r w:rsidRPr="009D73E2">
              <w:rPr>
                <w:rFonts w:cstheme="minorHAnsi"/>
              </w:rPr>
              <w:t>(</w:t>
            </w:r>
            <w:r w:rsidRPr="009D73E2">
              <w:rPr>
                <w:rFonts w:cstheme="minorHAnsi"/>
                <w:i/>
              </w:rPr>
              <w:t xml:space="preserve">Thamnophis </w:t>
            </w:r>
            <w:proofErr w:type="spellStart"/>
            <w:r w:rsidRPr="009D73E2">
              <w:rPr>
                <w:rFonts w:cstheme="minorHAnsi"/>
                <w:i/>
              </w:rPr>
              <w:t>rufipunctatus</w:t>
            </w:r>
            <w:proofErr w:type="spellEnd"/>
            <w:r w:rsidRPr="009D73E2">
              <w:rPr>
                <w:rFonts w:cstheme="minorHAnsi"/>
              </w:rPr>
              <w:t>)</w:t>
            </w:r>
          </w:p>
          <w:p w:rsidR="00B23A56" w:rsidRPr="009D73E2" w:rsidRDefault="00B23A56" w:rsidP="009D73E2">
            <w:pPr>
              <w:spacing w:after="0" w:line="240" w:lineRule="auto"/>
              <w:rPr>
                <w:rFonts w:cstheme="minorHAnsi"/>
              </w:rPr>
            </w:pPr>
            <w:r w:rsidRPr="009D73E2">
              <w:rPr>
                <w:rFonts w:cstheme="minorHAnsi"/>
                <w:color w:val="8064A2" w:themeColor="accent4"/>
              </w:rPr>
              <w:t xml:space="preserve">*CH* </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9D73E2" w:rsidRDefault="00B23A56" w:rsidP="00B23A56">
            <w:pPr>
              <w:spacing w:after="0" w:line="240" w:lineRule="auto"/>
              <w:jc w:val="center"/>
              <w:rPr>
                <w:rFonts w:cstheme="minorHAnsi"/>
              </w:rPr>
            </w:pPr>
            <w:r w:rsidRPr="009D73E2">
              <w:rPr>
                <w:rFonts w:cstheme="minorHAnsi"/>
              </w:rPr>
              <w:t>ESA LT</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9D73E2" w:rsidRDefault="00B23A56" w:rsidP="00B23A56">
            <w:pPr>
              <w:spacing w:after="0" w:line="240" w:lineRule="auto"/>
              <w:rPr>
                <w:rFonts w:cstheme="minorHAnsi"/>
              </w:rPr>
            </w:pPr>
            <w:r w:rsidRPr="009D73E2">
              <w:rPr>
                <w:rFonts w:cstheme="minorHAnsi"/>
              </w:rPr>
              <w:t xml:space="preserve">Pool and riffle habitat with cobble and boulders of clear, rocky streams in pinyon-juniper, pine-oak, and ponderosa pine woodlands, interior chaparral, and Arizona Upland Subdivision of Sonoran </w:t>
            </w:r>
            <w:proofErr w:type="spellStart"/>
            <w:r w:rsidRPr="009D73E2">
              <w:rPr>
                <w:rFonts w:cstheme="minorHAnsi"/>
              </w:rPr>
              <w:t>Desertscrub</w:t>
            </w:r>
            <w:proofErr w:type="spellEnd"/>
            <w:r w:rsidRPr="009D73E2">
              <w:rPr>
                <w:rFonts w:cstheme="minorHAnsi"/>
              </w:rPr>
              <w:t xml:space="preserve"> at elevations of 2,300 to 8,000 feet.</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9D73E2" w:rsidRDefault="00B23A56" w:rsidP="00B23A56">
            <w:pPr>
              <w:spacing w:after="0" w:line="240" w:lineRule="auto"/>
              <w:rPr>
                <w:rFonts w:cstheme="minorHAnsi"/>
              </w:rPr>
            </w:pPr>
          </w:p>
        </w:tc>
      </w:tr>
      <w:tr w:rsidR="00B23A56" w:rsidRPr="00FB55B4" w:rsidTr="00B23A56">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rPr>
              <w:t xml:space="preserve">Northern Mexican </w:t>
            </w:r>
            <w:proofErr w:type="spellStart"/>
            <w:r w:rsidRPr="00FB55B4">
              <w:rPr>
                <w:rFonts w:cstheme="minorHAnsi"/>
              </w:rPr>
              <w:t>gartersnake</w:t>
            </w:r>
            <w:proofErr w:type="spellEnd"/>
            <w:r w:rsidRPr="00FB55B4">
              <w:rPr>
                <w:rFonts w:cstheme="minorHAnsi"/>
              </w:rPr>
              <w:t xml:space="preserve"> </w:t>
            </w:r>
          </w:p>
          <w:p w:rsidR="00B23A56" w:rsidRPr="009D73E2" w:rsidRDefault="00B23A56" w:rsidP="00B23A56">
            <w:pPr>
              <w:spacing w:after="0" w:line="240" w:lineRule="auto"/>
              <w:rPr>
                <w:rFonts w:cstheme="minorHAnsi"/>
              </w:rPr>
            </w:pPr>
            <w:r w:rsidRPr="00FB55B4">
              <w:rPr>
                <w:rFonts w:cstheme="minorHAnsi"/>
              </w:rPr>
              <w:t>(</w:t>
            </w:r>
            <w:r w:rsidRPr="00FB55B4">
              <w:rPr>
                <w:rFonts w:cstheme="minorHAnsi"/>
                <w:i/>
              </w:rPr>
              <w:t xml:space="preserve">Thamnophis eques </w:t>
            </w:r>
            <w:proofErr w:type="spellStart"/>
            <w:r w:rsidRPr="00FB55B4">
              <w:rPr>
                <w:rFonts w:cstheme="minorHAnsi"/>
                <w:i/>
              </w:rPr>
              <w:t>megalo</w:t>
            </w:r>
            <w:r w:rsidRPr="009D73E2">
              <w:rPr>
                <w:rFonts w:cstheme="minorHAnsi"/>
                <w:i/>
              </w:rPr>
              <w:t>ps</w:t>
            </w:r>
            <w:proofErr w:type="spellEnd"/>
            <w:r w:rsidRPr="009D73E2">
              <w:rPr>
                <w:rFonts w:cstheme="minorHAnsi"/>
              </w:rPr>
              <w:t>)</w:t>
            </w:r>
          </w:p>
          <w:p w:rsidR="00B23A56" w:rsidRPr="00FB55B4" w:rsidRDefault="00B23A56" w:rsidP="009D73E2">
            <w:pPr>
              <w:spacing w:after="0" w:line="240" w:lineRule="auto"/>
              <w:rPr>
                <w:rFonts w:cstheme="minorHAnsi"/>
              </w:rPr>
            </w:pPr>
            <w:r w:rsidRPr="009D73E2">
              <w:rPr>
                <w:rFonts w:cstheme="minorHAnsi"/>
                <w:color w:val="8064A2" w:themeColor="accent4"/>
              </w:rPr>
              <w:t>*CH*</w:t>
            </w:r>
            <w:r w:rsidRPr="00321405">
              <w:rPr>
                <w:rFonts w:cstheme="minorHAnsi"/>
                <w:color w:val="8064A2" w:themeColor="accent4"/>
                <w:highlight w:val="yellow"/>
              </w:rPr>
              <w:t xml:space="preserve"> </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jc w:val="center"/>
              <w:rPr>
                <w:rFonts w:cstheme="minorHAnsi"/>
              </w:rPr>
            </w:pPr>
            <w:r w:rsidRPr="00FB55B4">
              <w:rPr>
                <w:rFonts w:cstheme="minorHAnsi"/>
              </w:rPr>
              <w:t>ESA LT</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rPr>
              <w:t>Cienegas, stock tanks and rivers that are densely vegetated such as lowland river riparian woodlands, and upland stream gallery forests most frequently between 3,000 to 5,000 feet in elevation.</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p>
        </w:tc>
      </w:tr>
      <w:tr w:rsidR="00B23A56"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rPr>
              <w:t>Sonoran desert tortoise (</w:t>
            </w:r>
            <w:proofErr w:type="spellStart"/>
            <w:r w:rsidRPr="00FB55B4">
              <w:rPr>
                <w:rFonts w:cstheme="minorHAnsi"/>
                <w:i/>
              </w:rPr>
              <w:t>Gopherus</w:t>
            </w:r>
            <w:proofErr w:type="spellEnd"/>
            <w:r w:rsidRPr="00FB55B4">
              <w:rPr>
                <w:rFonts w:cstheme="minorHAnsi"/>
                <w:i/>
              </w:rPr>
              <w:t xml:space="preserve"> </w:t>
            </w:r>
            <w:proofErr w:type="spellStart"/>
            <w:r w:rsidRPr="00FB55B4">
              <w:rPr>
                <w:rFonts w:cstheme="minorHAnsi"/>
                <w:i/>
              </w:rPr>
              <w:t>morafkai</w:t>
            </w:r>
            <w:proofErr w:type="spellEnd"/>
            <w:r w:rsidRPr="00FB55B4">
              <w:rPr>
                <w:rFonts w:cstheme="minorHAns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jc w:val="center"/>
              <w:rPr>
                <w:rFonts w:cstheme="minorHAnsi"/>
              </w:rPr>
            </w:pPr>
            <w:r w:rsidRPr="00FB55B4">
              <w:rPr>
                <w:rFonts w:cstheme="minorHAnsi"/>
              </w:rPr>
              <w:t>CCA</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rPr>
              <w:t xml:space="preserve">Primarily rocky, steep hillsides and bajadas, or incised washes in Mohave and Sonoran desertscrub (south and east of the Colorado River) between 900 and 4,200 feet in elevation.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p>
        </w:tc>
      </w:tr>
      <w:tr w:rsidR="00B23A56" w:rsidRPr="00FB55B4" w:rsidTr="007F77E5">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rsidR="00B23A56" w:rsidRPr="00FB55B4" w:rsidRDefault="00B23A56" w:rsidP="00B23A56">
            <w:pPr>
              <w:keepNext/>
              <w:keepLines/>
              <w:widowControl w:val="0"/>
              <w:spacing w:after="0" w:line="240" w:lineRule="auto"/>
              <w:jc w:val="center"/>
              <w:rPr>
                <w:rFonts w:cstheme="minorHAnsi"/>
                <w:b/>
                <w:i/>
              </w:rPr>
            </w:pPr>
          </w:p>
        </w:tc>
        <w:tc>
          <w:tcPr>
            <w:tcW w:w="900" w:type="dxa"/>
            <w:tcBorders>
              <w:top w:val="single" w:sz="4" w:space="0" w:color="auto"/>
              <w:bottom w:val="single" w:sz="4" w:space="0" w:color="auto"/>
            </w:tcBorders>
          </w:tcPr>
          <w:p w:rsidR="00B23A56" w:rsidRPr="00FB55B4" w:rsidRDefault="00B23A56" w:rsidP="00B23A56">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rsidR="00B23A56" w:rsidRPr="00FB55B4" w:rsidRDefault="00B23A56" w:rsidP="00B23A56">
            <w:pPr>
              <w:keepNext/>
              <w:keepLines/>
              <w:widowControl w:val="0"/>
              <w:spacing w:after="0" w:line="240" w:lineRule="auto"/>
              <w:jc w:val="center"/>
              <w:rPr>
                <w:rFonts w:cstheme="minorHAnsi"/>
                <w:b/>
                <w:i/>
              </w:rPr>
            </w:pPr>
            <w:r w:rsidRPr="00FB55B4">
              <w:rPr>
                <w:rFonts w:cstheme="minorHAnsi"/>
                <w:b/>
                <w:i/>
              </w:rPr>
              <w:t>Amphibians</w:t>
            </w:r>
          </w:p>
        </w:tc>
        <w:tc>
          <w:tcPr>
            <w:tcW w:w="2884" w:type="dxa"/>
            <w:tcBorders>
              <w:top w:val="single" w:sz="4" w:space="0" w:color="auto"/>
              <w:bottom w:val="single" w:sz="4" w:space="0" w:color="auto"/>
              <w:right w:val="single" w:sz="4" w:space="0" w:color="auto"/>
            </w:tcBorders>
          </w:tcPr>
          <w:p w:rsidR="00B23A56" w:rsidRPr="00FB55B4" w:rsidRDefault="00B23A56" w:rsidP="00B23A56">
            <w:pPr>
              <w:keepNext/>
              <w:keepLines/>
              <w:widowControl w:val="0"/>
              <w:spacing w:after="0" w:line="240" w:lineRule="auto"/>
              <w:jc w:val="center"/>
              <w:rPr>
                <w:rFonts w:cstheme="minorHAnsi"/>
                <w:b/>
                <w:i/>
              </w:rPr>
            </w:pPr>
          </w:p>
        </w:tc>
      </w:tr>
      <w:tr w:rsidR="00B23A56"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rPr>
              <w:t>Chiricahua leopard frog (</w:t>
            </w:r>
            <w:proofErr w:type="spellStart"/>
            <w:r w:rsidRPr="00FB55B4">
              <w:rPr>
                <w:rFonts w:cstheme="minorHAnsi"/>
                <w:i/>
              </w:rPr>
              <w:t>Lithobates</w:t>
            </w:r>
            <w:proofErr w:type="spellEnd"/>
            <w:r w:rsidRPr="00FB55B4">
              <w:rPr>
                <w:rFonts w:cstheme="minorHAnsi"/>
                <w:i/>
              </w:rPr>
              <w:t xml:space="preserve"> </w:t>
            </w:r>
            <w:proofErr w:type="spellStart"/>
            <w:r w:rsidRPr="00FB55B4">
              <w:rPr>
                <w:rFonts w:cstheme="minorHAnsi"/>
                <w:i/>
              </w:rPr>
              <w:t>chiricahuensis</w:t>
            </w:r>
            <w:proofErr w:type="spellEnd"/>
            <w:r w:rsidRPr="00FB55B4">
              <w:rPr>
                <w:rFonts w:cstheme="minorHAnsi"/>
              </w:rPr>
              <w:t>)</w:t>
            </w:r>
          </w:p>
          <w:p w:rsidR="00B23A56" w:rsidRPr="00FB55B4" w:rsidRDefault="00B23A56" w:rsidP="00B23A56">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jc w:val="center"/>
              <w:rPr>
                <w:rFonts w:cstheme="minorHAnsi"/>
              </w:rPr>
            </w:pPr>
            <w:r w:rsidRPr="00FB55B4">
              <w:rPr>
                <w:rFonts w:cstheme="minorHAnsi"/>
              </w:rPr>
              <w:t>ESA LT</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rPr>
              <w:t>Cienegas, pools, livestock tanks, lakes, reservoirs, streams and rivers between 3,281 and 8,890 feet elevation. Often restricted to the upper portion of watersheds that are</w:t>
            </w:r>
            <w:r w:rsidR="0016224E">
              <w:rPr>
                <w:rFonts w:cstheme="minorHAnsi"/>
              </w:rPr>
              <w:t xml:space="preserve"> free from non-native predators.</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p>
        </w:tc>
      </w:tr>
      <w:tr w:rsidR="00B23A56" w:rsidRPr="00FB55B4" w:rsidTr="007F77E5">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rsidR="00B23A56" w:rsidRPr="00FB55B4" w:rsidRDefault="00B23A56" w:rsidP="00B23A56">
            <w:pPr>
              <w:keepNext/>
              <w:keepLines/>
              <w:widowControl w:val="0"/>
              <w:spacing w:after="0" w:line="240" w:lineRule="auto"/>
              <w:jc w:val="center"/>
              <w:rPr>
                <w:rFonts w:cstheme="minorHAnsi"/>
                <w:b/>
                <w:i/>
              </w:rPr>
            </w:pPr>
          </w:p>
        </w:tc>
        <w:tc>
          <w:tcPr>
            <w:tcW w:w="900" w:type="dxa"/>
            <w:tcBorders>
              <w:top w:val="single" w:sz="4" w:space="0" w:color="auto"/>
              <w:bottom w:val="single" w:sz="4" w:space="0" w:color="auto"/>
            </w:tcBorders>
          </w:tcPr>
          <w:p w:rsidR="00B23A56" w:rsidRPr="00FB55B4" w:rsidRDefault="00B23A56" w:rsidP="00B23A56">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rsidR="00B23A56" w:rsidRPr="00FB55B4" w:rsidRDefault="00B23A56" w:rsidP="00B23A56">
            <w:pPr>
              <w:keepNext/>
              <w:keepLines/>
              <w:widowControl w:val="0"/>
              <w:spacing w:after="0" w:line="240" w:lineRule="auto"/>
              <w:jc w:val="center"/>
              <w:rPr>
                <w:rFonts w:cstheme="minorHAnsi"/>
                <w:b/>
                <w:i/>
              </w:rPr>
            </w:pPr>
            <w:r w:rsidRPr="00FB55B4">
              <w:rPr>
                <w:rFonts w:cstheme="minorHAnsi"/>
                <w:b/>
                <w:i/>
              </w:rPr>
              <w:t>Fishes</w:t>
            </w:r>
          </w:p>
        </w:tc>
        <w:tc>
          <w:tcPr>
            <w:tcW w:w="2884" w:type="dxa"/>
            <w:tcBorders>
              <w:top w:val="single" w:sz="4" w:space="0" w:color="auto"/>
              <w:bottom w:val="single" w:sz="4" w:space="0" w:color="auto"/>
              <w:right w:val="single" w:sz="4" w:space="0" w:color="auto"/>
            </w:tcBorders>
          </w:tcPr>
          <w:p w:rsidR="00B23A56" w:rsidRPr="00FB55B4" w:rsidRDefault="00B23A56" w:rsidP="00B23A56">
            <w:pPr>
              <w:keepNext/>
              <w:keepLines/>
              <w:widowControl w:val="0"/>
              <w:spacing w:after="0" w:line="240" w:lineRule="auto"/>
              <w:jc w:val="center"/>
              <w:rPr>
                <w:rFonts w:cstheme="minorHAnsi"/>
                <w:b/>
                <w:i/>
              </w:rPr>
            </w:pPr>
          </w:p>
        </w:tc>
      </w:tr>
      <w:tr w:rsidR="0016224E"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16224E" w:rsidRDefault="0016224E" w:rsidP="00B23A56">
            <w:pPr>
              <w:spacing w:after="0" w:line="240" w:lineRule="auto"/>
              <w:rPr>
                <w:rFonts w:cstheme="minorHAnsi"/>
              </w:rPr>
            </w:pPr>
            <w:r>
              <w:rPr>
                <w:rFonts w:cstheme="minorHAnsi"/>
              </w:rPr>
              <w:t>Gila chub</w:t>
            </w:r>
          </w:p>
          <w:p w:rsidR="0016224E" w:rsidRPr="0016224E" w:rsidRDefault="0016224E" w:rsidP="00B23A56">
            <w:pPr>
              <w:spacing w:after="0" w:line="240" w:lineRule="auto"/>
              <w:rPr>
                <w:rFonts w:cstheme="minorHAnsi"/>
              </w:rPr>
            </w:pPr>
            <w:r>
              <w:rPr>
                <w:rFonts w:cstheme="minorHAnsi"/>
              </w:rPr>
              <w:t>(</w:t>
            </w:r>
            <w:r>
              <w:rPr>
                <w:rFonts w:cstheme="minorHAnsi"/>
                <w:i/>
              </w:rPr>
              <w:t>Gila intermedia</w:t>
            </w:r>
            <w:r>
              <w:rPr>
                <w:rFonts w:cstheme="minorHAns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16224E" w:rsidRPr="00FB55B4" w:rsidRDefault="0016224E" w:rsidP="00B23A56">
            <w:pPr>
              <w:spacing w:after="0" w:line="240" w:lineRule="auto"/>
              <w:jc w:val="center"/>
              <w:rPr>
                <w:rFonts w:cstheme="minorHAnsi"/>
              </w:rPr>
            </w:pPr>
            <w:r>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16224E" w:rsidRDefault="0016224E" w:rsidP="0016224E">
            <w:pPr>
              <w:spacing w:after="0" w:line="240" w:lineRule="auto"/>
              <w:rPr>
                <w:rFonts w:cstheme="minorHAnsi"/>
              </w:rPr>
            </w:pPr>
            <w:r>
              <w:rPr>
                <w:rFonts w:cstheme="minorHAnsi"/>
              </w:rPr>
              <w:t xml:space="preserve">Pools in smaller streams, </w:t>
            </w:r>
            <w:proofErr w:type="spellStart"/>
            <w:r>
              <w:rPr>
                <w:rFonts w:cstheme="minorHAnsi"/>
              </w:rPr>
              <w:t>cienegas</w:t>
            </w:r>
            <w:proofErr w:type="spellEnd"/>
            <w:r>
              <w:rPr>
                <w:rFonts w:cstheme="minorHAnsi"/>
              </w:rPr>
              <w:t>, and artificial impoundments between 2,000 and 5,500 feet in elevation.</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16224E" w:rsidRPr="00FB55B4" w:rsidRDefault="0016224E" w:rsidP="00B23A56">
            <w:pPr>
              <w:spacing w:after="0" w:line="240" w:lineRule="auto"/>
              <w:rPr>
                <w:rFonts w:cstheme="minorHAnsi"/>
              </w:rPr>
            </w:pPr>
          </w:p>
        </w:tc>
      </w:tr>
    </w:tbl>
    <w:p w:rsidR="002445F3" w:rsidRDefault="002445F3"/>
    <w:p w:rsidR="002445F3" w:rsidRDefault="002445F3"/>
    <w:p w:rsidR="00ED7934" w:rsidRDefault="00ED7934"/>
    <w:tbl>
      <w:tblPr>
        <w:tblpPr w:leftFromText="72" w:rightFromText="72" w:vertAnchor="text" w:horzAnchor="margin" w:tblpXSpec="center" w:tblpY="1"/>
        <w:tblOverlap w:val="never"/>
        <w:tblW w:w="10080" w:type="dxa"/>
        <w:tblLayout w:type="fixed"/>
        <w:tblCellMar>
          <w:left w:w="72" w:type="dxa"/>
          <w:right w:w="72" w:type="dxa"/>
        </w:tblCellMar>
        <w:tblLook w:val="0000" w:firstRow="0" w:lastRow="0" w:firstColumn="0" w:lastColumn="0" w:noHBand="0" w:noVBand="0"/>
      </w:tblPr>
      <w:tblGrid>
        <w:gridCol w:w="2336"/>
        <w:gridCol w:w="900"/>
        <w:gridCol w:w="3960"/>
        <w:gridCol w:w="2884"/>
      </w:tblGrid>
      <w:tr w:rsidR="002445F3" w:rsidRPr="002445F3" w:rsidTr="00521BB1">
        <w:trPr>
          <w:cantSplit/>
          <w:trHeight w:val="285"/>
        </w:trPr>
        <w:tc>
          <w:tcPr>
            <w:tcW w:w="10080" w:type="dxa"/>
            <w:gridSpan w:val="4"/>
            <w:tcBorders>
              <w:top w:val="nil"/>
              <w:bottom w:val="single" w:sz="12" w:space="0" w:color="auto"/>
            </w:tcBorders>
            <w:noWrap/>
            <w:tcMar>
              <w:top w:w="29" w:type="dxa"/>
              <w:left w:w="86" w:type="dxa"/>
              <w:bottom w:w="29" w:type="dxa"/>
              <w:right w:w="86" w:type="dxa"/>
            </w:tcMar>
            <w:vAlign w:val="center"/>
          </w:tcPr>
          <w:p w:rsidR="002445F3" w:rsidRPr="002445F3" w:rsidRDefault="002445F3" w:rsidP="002445F3">
            <w:pPr>
              <w:spacing w:after="0" w:line="240" w:lineRule="auto"/>
              <w:rPr>
                <w:rFonts w:cstheme="minorHAnsi"/>
              </w:rPr>
            </w:pPr>
            <w:r w:rsidRPr="002445F3">
              <w:rPr>
                <w:b/>
              </w:rPr>
              <w:t>Table 1 – Project Species List, Continued</w:t>
            </w:r>
          </w:p>
        </w:tc>
      </w:tr>
      <w:tr w:rsidR="002445F3" w:rsidRPr="002445F3" w:rsidTr="00521BB1">
        <w:trPr>
          <w:cantSplit/>
          <w:trHeight w:val="285"/>
        </w:trPr>
        <w:tc>
          <w:tcPr>
            <w:tcW w:w="2336" w:type="dxa"/>
            <w:tcBorders>
              <w:top w:val="nil"/>
              <w:left w:val="single" w:sz="4" w:space="0" w:color="auto"/>
              <w:bottom w:val="single" w:sz="12" w:space="0" w:color="auto"/>
              <w:right w:val="single" w:sz="4" w:space="0" w:color="auto"/>
            </w:tcBorders>
            <w:noWrap/>
            <w:tcMar>
              <w:top w:w="29" w:type="dxa"/>
              <w:left w:w="86" w:type="dxa"/>
              <w:bottom w:w="29" w:type="dxa"/>
              <w:right w:w="86" w:type="dxa"/>
            </w:tcMar>
            <w:vAlign w:val="center"/>
          </w:tcPr>
          <w:p w:rsidR="002445F3" w:rsidRPr="002445F3" w:rsidRDefault="002445F3" w:rsidP="002445F3">
            <w:pPr>
              <w:spacing w:after="0" w:line="240" w:lineRule="auto"/>
              <w:jc w:val="center"/>
              <w:rPr>
                <w:rFonts w:cstheme="minorHAnsi"/>
                <w:b/>
              </w:rPr>
            </w:pPr>
            <w:r w:rsidRPr="002445F3">
              <w:rPr>
                <w:rFonts w:cstheme="minorHAnsi"/>
                <w:b/>
              </w:rPr>
              <w:t>Species</w:t>
            </w:r>
          </w:p>
        </w:tc>
        <w:tc>
          <w:tcPr>
            <w:tcW w:w="900" w:type="dxa"/>
            <w:tcBorders>
              <w:top w:val="nil"/>
              <w:left w:val="nil"/>
              <w:bottom w:val="single" w:sz="12" w:space="0" w:color="auto"/>
              <w:right w:val="single" w:sz="4" w:space="0" w:color="auto"/>
            </w:tcBorders>
            <w:noWrap/>
            <w:tcMar>
              <w:top w:w="29" w:type="dxa"/>
              <w:left w:w="86" w:type="dxa"/>
              <w:bottom w:w="29" w:type="dxa"/>
              <w:right w:w="86" w:type="dxa"/>
            </w:tcMar>
            <w:vAlign w:val="center"/>
          </w:tcPr>
          <w:p w:rsidR="002445F3" w:rsidRPr="002445F3" w:rsidRDefault="002445F3" w:rsidP="002445F3">
            <w:pPr>
              <w:spacing w:after="0" w:line="240" w:lineRule="auto"/>
              <w:jc w:val="center"/>
              <w:rPr>
                <w:rFonts w:cstheme="minorHAnsi"/>
                <w:b/>
                <w:lang w:val="fr-FR"/>
              </w:rPr>
            </w:pPr>
            <w:proofErr w:type="spellStart"/>
            <w:r w:rsidRPr="002445F3">
              <w:rPr>
                <w:rFonts w:cstheme="minorHAnsi"/>
                <w:b/>
                <w:lang w:val="fr-FR"/>
              </w:rPr>
              <w:t>Status</w:t>
            </w:r>
            <w:proofErr w:type="spellEnd"/>
          </w:p>
        </w:tc>
        <w:tc>
          <w:tcPr>
            <w:tcW w:w="3960" w:type="dxa"/>
            <w:tcBorders>
              <w:top w:val="nil"/>
              <w:left w:val="nil"/>
              <w:bottom w:val="single" w:sz="12" w:space="0" w:color="auto"/>
              <w:right w:val="single" w:sz="4" w:space="0" w:color="auto"/>
            </w:tcBorders>
            <w:noWrap/>
            <w:tcMar>
              <w:top w:w="29" w:type="dxa"/>
              <w:left w:w="86" w:type="dxa"/>
              <w:bottom w:w="29" w:type="dxa"/>
              <w:right w:w="86" w:type="dxa"/>
            </w:tcMar>
            <w:vAlign w:val="center"/>
          </w:tcPr>
          <w:p w:rsidR="002445F3" w:rsidRPr="002445F3" w:rsidRDefault="002445F3" w:rsidP="002445F3">
            <w:pPr>
              <w:spacing w:after="0" w:line="240" w:lineRule="auto"/>
              <w:jc w:val="center"/>
              <w:rPr>
                <w:rFonts w:cstheme="minorHAnsi"/>
                <w:b/>
              </w:rPr>
            </w:pPr>
            <w:r w:rsidRPr="002445F3">
              <w:rPr>
                <w:rFonts w:cstheme="minorHAnsi"/>
                <w:b/>
              </w:rPr>
              <w:t>Habitat Requirements</w:t>
            </w:r>
          </w:p>
        </w:tc>
        <w:tc>
          <w:tcPr>
            <w:tcW w:w="2884" w:type="dxa"/>
            <w:tcBorders>
              <w:top w:val="nil"/>
              <w:left w:val="nil"/>
              <w:bottom w:val="single" w:sz="12" w:space="0" w:color="auto"/>
              <w:right w:val="single" w:sz="4" w:space="0" w:color="auto"/>
            </w:tcBorders>
            <w:noWrap/>
            <w:tcMar>
              <w:top w:w="29" w:type="dxa"/>
              <w:left w:w="86" w:type="dxa"/>
              <w:bottom w:w="29" w:type="dxa"/>
              <w:right w:w="86" w:type="dxa"/>
            </w:tcMar>
            <w:vAlign w:val="center"/>
          </w:tcPr>
          <w:p w:rsidR="002445F3" w:rsidRPr="002445F3" w:rsidRDefault="002445F3" w:rsidP="002445F3">
            <w:pPr>
              <w:spacing w:after="0" w:line="240" w:lineRule="auto"/>
              <w:jc w:val="center"/>
              <w:rPr>
                <w:rFonts w:cstheme="minorHAnsi"/>
                <w:b/>
              </w:rPr>
            </w:pPr>
            <w:r w:rsidRPr="002445F3">
              <w:rPr>
                <w:rFonts w:cstheme="minorHAnsi"/>
                <w:b/>
              </w:rPr>
              <w:t>Exclusion Justification</w:t>
            </w:r>
          </w:p>
        </w:tc>
      </w:tr>
      <w:tr w:rsidR="00B23A56"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r w:rsidRPr="00FB55B4">
              <w:rPr>
                <w:rFonts w:cstheme="minorHAnsi"/>
              </w:rPr>
              <w:t>Gila topminnow</w:t>
            </w:r>
          </w:p>
          <w:p w:rsidR="00B23A56" w:rsidRPr="00FB55B4" w:rsidRDefault="00B23A56" w:rsidP="0016224E">
            <w:pPr>
              <w:spacing w:after="0" w:line="240" w:lineRule="auto"/>
              <w:rPr>
                <w:rFonts w:cstheme="minorHAnsi"/>
                <w:i/>
              </w:rPr>
            </w:pPr>
            <w:r w:rsidRPr="00FB55B4">
              <w:rPr>
                <w:rFonts w:cstheme="minorHAnsi"/>
                <w:i/>
              </w:rPr>
              <w:t>(</w:t>
            </w:r>
            <w:proofErr w:type="spellStart"/>
            <w:r w:rsidRPr="00FB55B4">
              <w:rPr>
                <w:rFonts w:cstheme="minorHAnsi"/>
                <w:i/>
              </w:rPr>
              <w:t>Poeciliopsis</w:t>
            </w:r>
            <w:proofErr w:type="spellEnd"/>
            <w:r w:rsidRPr="00FB55B4">
              <w:rPr>
                <w:rFonts w:cstheme="minorHAnsi"/>
                <w:i/>
              </w:rPr>
              <w:t xml:space="preserve"> </w:t>
            </w:r>
            <w:proofErr w:type="spellStart"/>
            <w:r w:rsidRPr="00FB55B4">
              <w:rPr>
                <w:rFonts w:cstheme="minorHAnsi"/>
                <w:i/>
              </w:rPr>
              <w:t>occidnetalis</w:t>
            </w:r>
            <w:proofErr w:type="spellEnd"/>
            <w:r w:rsidRPr="00FB55B4">
              <w:rPr>
                <w:rFonts w:cstheme="minorHAnsi"/>
                <w: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FB3240" w:rsidP="0016224E">
            <w:pPr>
              <w:spacing w:after="0" w:line="240" w:lineRule="auto"/>
              <w:rPr>
                <w:rFonts w:cstheme="minorHAnsi"/>
              </w:rPr>
            </w:pPr>
            <w:r>
              <w:rPr>
                <w:rFonts w:cstheme="minorHAnsi"/>
              </w:rPr>
              <w:t xml:space="preserve">Small, perennial streams, springs and </w:t>
            </w:r>
            <w:proofErr w:type="spellStart"/>
            <w:r w:rsidRPr="001A5046">
              <w:rPr>
                <w:rFonts w:cstheme="minorHAnsi"/>
              </w:rPr>
              <w:t>cienegas</w:t>
            </w:r>
            <w:proofErr w:type="spellEnd"/>
            <w:r>
              <w:rPr>
                <w:rFonts w:cstheme="minorHAnsi"/>
              </w:rPr>
              <w:t xml:space="preserve"> in upland </w:t>
            </w:r>
            <w:proofErr w:type="spellStart"/>
            <w:r>
              <w:rPr>
                <w:rFonts w:cstheme="minorHAnsi"/>
              </w:rPr>
              <w:t>desertscrub</w:t>
            </w:r>
            <w:proofErr w:type="spellEnd"/>
            <w:r>
              <w:rPr>
                <w:rFonts w:cstheme="minorHAnsi"/>
              </w:rPr>
              <w:t xml:space="preserve">, </w:t>
            </w:r>
            <w:proofErr w:type="spellStart"/>
            <w:r>
              <w:rPr>
                <w:rFonts w:cstheme="minorHAnsi"/>
              </w:rPr>
              <w:t>semidesert</w:t>
            </w:r>
            <w:proofErr w:type="spellEnd"/>
            <w:r>
              <w:rPr>
                <w:rFonts w:cstheme="minorHAnsi"/>
              </w:rPr>
              <w:t xml:space="preserve"> grasslands and interior chaparral communities below 5,000 feet.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B23A56" w:rsidRPr="00FB55B4" w:rsidRDefault="00B23A56" w:rsidP="00B23A56">
            <w:pPr>
              <w:spacing w:after="0" w:line="240" w:lineRule="auto"/>
              <w:rPr>
                <w:rFonts w:cstheme="minorHAnsi"/>
              </w:rPr>
            </w:pPr>
          </w:p>
        </w:tc>
      </w:tr>
      <w:tr w:rsidR="00965DF5"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965DF5" w:rsidRDefault="00965DF5" w:rsidP="00965DF5">
            <w:pPr>
              <w:spacing w:after="0" w:line="240" w:lineRule="auto"/>
              <w:rPr>
                <w:rFonts w:cstheme="minorHAnsi"/>
              </w:rPr>
            </w:pPr>
            <w:r>
              <w:rPr>
                <w:rFonts w:cstheme="minorHAnsi"/>
              </w:rPr>
              <w:t xml:space="preserve">Gila trout </w:t>
            </w:r>
          </w:p>
          <w:p w:rsidR="00965DF5" w:rsidRDefault="00965DF5" w:rsidP="00965DF5">
            <w:pPr>
              <w:spacing w:after="0" w:line="240" w:lineRule="auto"/>
              <w:rPr>
                <w:rFonts w:cstheme="minorHAnsi"/>
              </w:rPr>
            </w:pPr>
            <w:r>
              <w:rPr>
                <w:rFonts w:cstheme="minorHAnsi"/>
              </w:rPr>
              <w:t>(</w:t>
            </w:r>
            <w:proofErr w:type="spellStart"/>
            <w:r>
              <w:rPr>
                <w:rFonts w:cstheme="minorHAnsi"/>
                <w:i/>
              </w:rPr>
              <w:t>Oncorhynchus</w:t>
            </w:r>
            <w:proofErr w:type="spellEnd"/>
            <w:r>
              <w:rPr>
                <w:rFonts w:cstheme="minorHAnsi"/>
                <w:i/>
              </w:rPr>
              <w:t xml:space="preserve"> </w:t>
            </w:r>
            <w:proofErr w:type="spellStart"/>
            <w:r>
              <w:rPr>
                <w:rFonts w:cstheme="minorHAnsi"/>
                <w:i/>
              </w:rPr>
              <w:t>gilae</w:t>
            </w:r>
            <w:proofErr w:type="spellEnd"/>
            <w:r>
              <w:rPr>
                <w:rFonts w:cstheme="minorHAnsi"/>
              </w:rPr>
              <w:t>)</w:t>
            </w:r>
          </w:p>
          <w:p w:rsidR="00965DF5" w:rsidRPr="00FB55B4" w:rsidRDefault="00965DF5" w:rsidP="00965DF5">
            <w:pPr>
              <w:spacing w:after="0" w:line="240" w:lineRule="auto"/>
              <w:rPr>
                <w:rFonts w:cstheme="minorHAnsi"/>
              </w:rPr>
            </w:pP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jc w:val="center"/>
              <w:rPr>
                <w:rFonts w:cstheme="minorHAnsi"/>
              </w:rPr>
            </w:pPr>
            <w:r>
              <w:rPr>
                <w:rFonts w:cstheme="minorHAnsi"/>
              </w:rPr>
              <w:t>ESA LT</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965DF5" w:rsidRDefault="00965DF5" w:rsidP="00965DF5">
            <w:pPr>
              <w:spacing w:after="0" w:line="240" w:lineRule="auto"/>
              <w:rPr>
                <w:rFonts w:cstheme="minorHAnsi"/>
              </w:rPr>
            </w:pPr>
            <w:r>
              <w:rPr>
                <w:rFonts w:cstheme="minorHAnsi"/>
              </w:rPr>
              <w:t xml:space="preserve">Small, high mountain streams between 5,000 and 10,000 feet in elevation.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p>
        </w:tc>
      </w:tr>
      <w:tr w:rsidR="00965DF5" w:rsidRPr="00FB55B4"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r w:rsidRPr="00FB55B4">
              <w:rPr>
                <w:rFonts w:cstheme="minorHAnsi"/>
              </w:rPr>
              <w:t>Loach minnow</w:t>
            </w:r>
          </w:p>
          <w:p w:rsidR="00965DF5" w:rsidRPr="00FB55B4" w:rsidRDefault="00965DF5" w:rsidP="00965DF5">
            <w:pPr>
              <w:spacing w:after="0" w:line="240" w:lineRule="auto"/>
              <w:rPr>
                <w:rFonts w:cstheme="minorHAnsi"/>
                <w:i/>
              </w:rPr>
            </w:pPr>
            <w:r w:rsidRPr="00FB55B4">
              <w:rPr>
                <w:rFonts w:cstheme="minorHAnsi"/>
                <w:i/>
              </w:rPr>
              <w:t>(</w:t>
            </w:r>
            <w:proofErr w:type="spellStart"/>
            <w:r w:rsidRPr="00FB55B4">
              <w:rPr>
                <w:rFonts w:cstheme="minorHAnsi"/>
                <w:i/>
              </w:rPr>
              <w:t>Tiaroga</w:t>
            </w:r>
            <w:proofErr w:type="spellEnd"/>
            <w:r w:rsidRPr="00FB55B4">
              <w:rPr>
                <w:rFonts w:cstheme="minorHAnsi"/>
                <w:i/>
              </w:rPr>
              <w:t xml:space="preserve"> </w:t>
            </w:r>
            <w:proofErr w:type="spellStart"/>
            <w:r w:rsidRPr="00FB55B4">
              <w:rPr>
                <w:rFonts w:cstheme="minorHAnsi"/>
                <w:i/>
              </w:rPr>
              <w:t>cobitis</w:t>
            </w:r>
            <w:proofErr w:type="spellEnd"/>
            <w:r w:rsidRPr="00FB55B4">
              <w:rPr>
                <w:rFonts w:cstheme="minorHAnsi"/>
                <w:i/>
              </w:rPr>
              <w:t>)</w:t>
            </w:r>
          </w:p>
          <w:p w:rsidR="00965DF5" w:rsidRPr="00FB55B4" w:rsidRDefault="00965DF5" w:rsidP="00965DF5">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r>
              <w:rPr>
                <w:rFonts w:cstheme="minorHAnsi"/>
              </w:rPr>
              <w:t xml:space="preserve">Rocky riffles of mainstream rivers and tributaries between 2,300 and 8,300 feet. Moderate to swift currents and gravel or cobble substrates in open, low riparian vegetation.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p>
        </w:tc>
      </w:tr>
      <w:tr w:rsidR="00965DF5" w:rsidRPr="00FB55B4" w:rsidTr="00275CBB">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r w:rsidRPr="00FB55B4">
              <w:rPr>
                <w:rFonts w:cstheme="minorHAnsi"/>
              </w:rPr>
              <w:t>Razorback sucker (</w:t>
            </w:r>
            <w:proofErr w:type="spellStart"/>
            <w:r w:rsidRPr="00FB55B4">
              <w:rPr>
                <w:rFonts w:cstheme="minorHAnsi"/>
                <w:i/>
              </w:rPr>
              <w:t>Xyrauchen</w:t>
            </w:r>
            <w:proofErr w:type="spellEnd"/>
            <w:r w:rsidRPr="00FB55B4">
              <w:rPr>
                <w:rFonts w:cstheme="minorHAnsi"/>
                <w:i/>
              </w:rPr>
              <w:t xml:space="preserve"> </w:t>
            </w:r>
            <w:proofErr w:type="spellStart"/>
            <w:r w:rsidRPr="00FB55B4">
              <w:rPr>
                <w:rFonts w:cstheme="minorHAnsi"/>
                <w:i/>
              </w:rPr>
              <w:t>texanus</w:t>
            </w:r>
            <w:proofErr w:type="spellEnd"/>
            <w:r w:rsidRPr="00FB55B4">
              <w:rPr>
                <w:rFonts w:cstheme="minorHAnsi"/>
              </w:rPr>
              <w:t>)</w:t>
            </w:r>
          </w:p>
          <w:p w:rsidR="00965DF5" w:rsidRPr="00FB55B4" w:rsidRDefault="00965DF5" w:rsidP="00965DF5">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proofErr w:type="spellStart"/>
            <w:r w:rsidRPr="00FB55B4">
              <w:rPr>
                <w:rFonts w:cstheme="minorHAnsi"/>
              </w:rPr>
              <w:t>Mainstem</w:t>
            </w:r>
            <w:proofErr w:type="spellEnd"/>
            <w:r w:rsidRPr="00FB55B4">
              <w:rPr>
                <w:rFonts w:cstheme="minorHAnsi"/>
              </w:rPr>
              <w:t xml:space="preserve"> channels to slow backwaters and lakes along the Colorado River. In impoundments, water depths of a meter or more over sand, mud or gravel substrate is preferred.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965DF5" w:rsidRPr="00FB55B4" w:rsidRDefault="00965DF5" w:rsidP="00965DF5">
            <w:pPr>
              <w:spacing w:after="0" w:line="240" w:lineRule="auto"/>
              <w:rPr>
                <w:rFonts w:cstheme="minorHAnsi"/>
              </w:rPr>
            </w:pPr>
          </w:p>
        </w:tc>
      </w:tr>
      <w:tr w:rsidR="00965DF5" w:rsidRPr="00275CBB" w:rsidTr="00275CBB">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965DF5" w:rsidRPr="00275CBB" w:rsidRDefault="00965DF5" w:rsidP="00965DF5">
            <w:pPr>
              <w:spacing w:after="0" w:line="240" w:lineRule="auto"/>
              <w:rPr>
                <w:rFonts w:cstheme="minorHAnsi"/>
              </w:rPr>
            </w:pPr>
            <w:proofErr w:type="spellStart"/>
            <w:r w:rsidRPr="00275CBB">
              <w:rPr>
                <w:rFonts w:cstheme="minorHAnsi"/>
              </w:rPr>
              <w:t>Spikedace</w:t>
            </w:r>
            <w:proofErr w:type="spellEnd"/>
          </w:p>
          <w:p w:rsidR="00965DF5" w:rsidRPr="00275CBB" w:rsidRDefault="00965DF5" w:rsidP="00965DF5">
            <w:pPr>
              <w:spacing w:after="0" w:line="240" w:lineRule="auto"/>
              <w:rPr>
                <w:rFonts w:cstheme="minorHAnsi"/>
                <w:i/>
              </w:rPr>
            </w:pPr>
            <w:r w:rsidRPr="00275CBB">
              <w:rPr>
                <w:rFonts w:cstheme="minorHAnsi"/>
                <w:i/>
              </w:rPr>
              <w:t>(</w:t>
            </w:r>
            <w:proofErr w:type="spellStart"/>
            <w:r w:rsidRPr="00275CBB">
              <w:rPr>
                <w:rFonts w:cstheme="minorHAnsi"/>
                <w:i/>
              </w:rPr>
              <w:t>Meda</w:t>
            </w:r>
            <w:proofErr w:type="spellEnd"/>
            <w:r w:rsidRPr="00275CBB">
              <w:rPr>
                <w:rFonts w:cstheme="minorHAnsi"/>
                <w:i/>
              </w:rPr>
              <w:t xml:space="preserve"> </w:t>
            </w:r>
            <w:proofErr w:type="spellStart"/>
            <w:r w:rsidRPr="00275CBB">
              <w:rPr>
                <w:rFonts w:cstheme="minorHAnsi"/>
                <w:i/>
              </w:rPr>
              <w:t>fulgida</w:t>
            </w:r>
            <w:proofErr w:type="spellEnd"/>
            <w:r w:rsidRPr="00275CBB">
              <w:rPr>
                <w:rFonts w:cstheme="minorHAnsi"/>
                <w:i/>
              </w:rPr>
              <w:t>)</w:t>
            </w:r>
          </w:p>
          <w:p w:rsidR="00965DF5" w:rsidRPr="00275CBB" w:rsidRDefault="00965DF5" w:rsidP="00965DF5">
            <w:pPr>
              <w:spacing w:after="0" w:line="240" w:lineRule="auto"/>
              <w:rPr>
                <w:rFonts w:cstheme="minorHAnsi"/>
              </w:rPr>
            </w:pPr>
            <w:r w:rsidRPr="00275CBB">
              <w:rPr>
                <w:rFonts w:cstheme="minorHAnsi"/>
                <w:color w:val="8064A2" w:themeColor="accent4"/>
              </w:rPr>
              <w:t>*CH*</w:t>
            </w:r>
          </w:p>
        </w:tc>
        <w:tc>
          <w:tcPr>
            <w:tcW w:w="900"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jc w:val="center"/>
              <w:rPr>
                <w:rFonts w:cstheme="minorHAnsi"/>
              </w:rPr>
            </w:pPr>
            <w:r w:rsidRPr="00275CBB">
              <w:rPr>
                <w:rFonts w:cstheme="minorHAnsi"/>
              </w:rPr>
              <w:t>ESA LE</w:t>
            </w:r>
          </w:p>
        </w:tc>
        <w:tc>
          <w:tcPr>
            <w:tcW w:w="3960"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rPr>
                <w:rFonts w:cstheme="minorHAnsi"/>
              </w:rPr>
            </w:pPr>
            <w:r w:rsidRPr="00275CBB">
              <w:rPr>
                <w:rFonts w:cstheme="minorHAnsi"/>
              </w:rPr>
              <w:t>Moderate to large perennial waters in shallow riffles with gravel and rubble substrates and moderate to fast currents. Found below 7,000 feet.</w:t>
            </w:r>
          </w:p>
        </w:tc>
        <w:tc>
          <w:tcPr>
            <w:tcW w:w="2884"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rPr>
                <w:rFonts w:cstheme="minorHAnsi"/>
              </w:rPr>
            </w:pPr>
          </w:p>
        </w:tc>
      </w:tr>
      <w:tr w:rsidR="00965DF5" w:rsidRPr="00275CBB" w:rsidTr="00521BB1">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965DF5" w:rsidRPr="00275CBB" w:rsidRDefault="00965DF5" w:rsidP="00965DF5">
            <w:pPr>
              <w:spacing w:after="0" w:line="240" w:lineRule="auto"/>
              <w:rPr>
                <w:rFonts w:cstheme="minorHAnsi"/>
              </w:rPr>
            </w:pPr>
            <w:r w:rsidRPr="00275CBB">
              <w:rPr>
                <w:rFonts w:cstheme="minorHAnsi"/>
              </w:rPr>
              <w:t>Virgin River chub</w:t>
            </w:r>
          </w:p>
          <w:p w:rsidR="00965DF5" w:rsidRPr="00275CBB" w:rsidRDefault="00965DF5" w:rsidP="00965DF5">
            <w:pPr>
              <w:spacing w:after="0" w:line="240" w:lineRule="auto"/>
              <w:rPr>
                <w:rFonts w:cstheme="minorHAnsi"/>
                <w:i/>
              </w:rPr>
            </w:pPr>
            <w:r w:rsidRPr="00275CBB">
              <w:rPr>
                <w:rFonts w:cstheme="minorHAnsi"/>
                <w:i/>
              </w:rPr>
              <w:t xml:space="preserve">(Gila </w:t>
            </w:r>
            <w:proofErr w:type="spellStart"/>
            <w:r w:rsidRPr="00275CBB">
              <w:rPr>
                <w:rFonts w:cstheme="minorHAnsi"/>
                <w:i/>
              </w:rPr>
              <w:t>seminuda</w:t>
            </w:r>
            <w:proofErr w:type="spellEnd"/>
            <w:r w:rsidRPr="00275CBB">
              <w:rPr>
                <w:rFonts w:cstheme="minorHAnsi"/>
                <w:i/>
              </w:rPr>
              <w:t>)</w:t>
            </w:r>
          </w:p>
          <w:p w:rsidR="00965DF5" w:rsidRPr="00275CBB" w:rsidRDefault="00965DF5" w:rsidP="00965DF5">
            <w:pPr>
              <w:spacing w:after="0" w:line="240" w:lineRule="auto"/>
              <w:rPr>
                <w:rFonts w:cstheme="minorHAnsi"/>
              </w:rPr>
            </w:pPr>
            <w:r w:rsidRPr="00275CBB">
              <w:rPr>
                <w:rFonts w:cstheme="minorHAnsi"/>
                <w:color w:val="8064A2" w:themeColor="accent4"/>
              </w:rPr>
              <w:t>*CH*</w:t>
            </w:r>
          </w:p>
        </w:tc>
        <w:tc>
          <w:tcPr>
            <w:tcW w:w="900"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jc w:val="center"/>
              <w:rPr>
                <w:rFonts w:cstheme="minorHAnsi"/>
              </w:rPr>
            </w:pPr>
            <w:r w:rsidRPr="00275CBB">
              <w:rPr>
                <w:rFonts w:cstheme="minorHAnsi"/>
              </w:rPr>
              <w:t>ESA LE</w:t>
            </w:r>
          </w:p>
        </w:tc>
        <w:tc>
          <w:tcPr>
            <w:tcW w:w="3960"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rPr>
                <w:rFonts w:cstheme="minorHAnsi"/>
              </w:rPr>
            </w:pPr>
            <w:r w:rsidRPr="00275CBB">
              <w:rPr>
                <w:rFonts w:cstheme="minorHAnsi"/>
              </w:rPr>
              <w:t>In Arizona, found only in the Virgin River at elevations from 1,540 to 2,360 feet. Always found in flowing water; prefer deep holes scoured in soft sediment.</w:t>
            </w:r>
          </w:p>
        </w:tc>
        <w:tc>
          <w:tcPr>
            <w:tcW w:w="2884"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rPr>
                <w:rFonts w:cstheme="minorHAnsi"/>
              </w:rPr>
            </w:pPr>
          </w:p>
        </w:tc>
      </w:tr>
      <w:tr w:rsidR="00965DF5" w:rsidRPr="00275CBB" w:rsidTr="00521BB1">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965DF5" w:rsidRPr="00275CBB" w:rsidRDefault="00965DF5" w:rsidP="00965DF5">
            <w:pPr>
              <w:spacing w:after="0" w:line="240" w:lineRule="auto"/>
              <w:rPr>
                <w:rFonts w:cstheme="minorHAnsi"/>
              </w:rPr>
            </w:pPr>
            <w:proofErr w:type="spellStart"/>
            <w:r w:rsidRPr="00275CBB">
              <w:rPr>
                <w:rFonts w:cstheme="minorHAnsi"/>
              </w:rPr>
              <w:t>Woundfin</w:t>
            </w:r>
            <w:proofErr w:type="spellEnd"/>
          </w:p>
          <w:p w:rsidR="00965DF5" w:rsidRPr="00275CBB" w:rsidRDefault="00965DF5" w:rsidP="00965DF5">
            <w:pPr>
              <w:spacing w:after="0" w:line="240" w:lineRule="auto"/>
              <w:rPr>
                <w:rFonts w:cstheme="minorHAnsi"/>
                <w:i/>
              </w:rPr>
            </w:pPr>
            <w:r w:rsidRPr="00275CBB">
              <w:rPr>
                <w:rFonts w:cstheme="minorHAnsi"/>
                <w:i/>
              </w:rPr>
              <w:t>(</w:t>
            </w:r>
            <w:proofErr w:type="spellStart"/>
            <w:r w:rsidRPr="00275CBB">
              <w:rPr>
                <w:rFonts w:cstheme="minorHAnsi"/>
                <w:i/>
              </w:rPr>
              <w:t>Plagopterus</w:t>
            </w:r>
            <w:proofErr w:type="spellEnd"/>
            <w:r w:rsidRPr="00275CBB">
              <w:rPr>
                <w:rFonts w:cstheme="minorHAnsi"/>
                <w:i/>
              </w:rPr>
              <w:t xml:space="preserve"> </w:t>
            </w:r>
            <w:proofErr w:type="spellStart"/>
            <w:r w:rsidRPr="00275CBB">
              <w:rPr>
                <w:rFonts w:cstheme="minorHAnsi"/>
                <w:i/>
              </w:rPr>
              <w:t>argentissimus</w:t>
            </w:r>
            <w:proofErr w:type="spellEnd"/>
            <w:r w:rsidRPr="00275CBB">
              <w:rPr>
                <w:rFonts w:cstheme="minorHAnsi"/>
                <w:i/>
              </w:rPr>
              <w:t>)</w:t>
            </w:r>
          </w:p>
          <w:p w:rsidR="00965DF5" w:rsidRPr="00275CBB" w:rsidRDefault="00965DF5" w:rsidP="00965DF5">
            <w:pPr>
              <w:spacing w:after="0" w:line="240" w:lineRule="auto"/>
              <w:rPr>
                <w:rFonts w:cstheme="minorHAnsi"/>
              </w:rPr>
            </w:pPr>
            <w:r w:rsidRPr="00275CBB">
              <w:rPr>
                <w:rFonts w:cstheme="minorHAnsi"/>
                <w:color w:val="8064A2" w:themeColor="accent4"/>
              </w:rPr>
              <w:t>*CH*</w:t>
            </w:r>
          </w:p>
        </w:tc>
        <w:tc>
          <w:tcPr>
            <w:tcW w:w="900"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jc w:val="center"/>
              <w:rPr>
                <w:rFonts w:cstheme="minorHAnsi"/>
              </w:rPr>
            </w:pPr>
            <w:r w:rsidRPr="00275CBB">
              <w:rPr>
                <w:rFonts w:cstheme="minorHAnsi"/>
              </w:rPr>
              <w:t>ESA LE XN</w:t>
            </w:r>
          </w:p>
        </w:tc>
        <w:tc>
          <w:tcPr>
            <w:tcW w:w="3960"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pPr>
            <w:r w:rsidRPr="00275CBB">
              <w:rPr>
                <w:rFonts w:cstheme="minorHAnsi"/>
              </w:rPr>
              <w:t xml:space="preserve">In Arizona, found at elevations from 1,900 to 3,000 feet. Found in seasonally swift, highly turbid, warm streams; usually in runs and quiet water adjacent to riffles. Virgin River population is endangered; other populations are XN. </w:t>
            </w:r>
          </w:p>
        </w:tc>
        <w:tc>
          <w:tcPr>
            <w:tcW w:w="2884"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rPr>
                <w:rFonts w:cstheme="minorHAnsi"/>
              </w:rPr>
            </w:pPr>
          </w:p>
        </w:tc>
      </w:tr>
      <w:tr w:rsidR="00965DF5" w:rsidRPr="00275CBB" w:rsidTr="00521BB1">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965DF5" w:rsidRPr="00275CBB" w:rsidRDefault="00965DF5" w:rsidP="00965DF5">
            <w:pPr>
              <w:spacing w:after="0" w:line="240" w:lineRule="auto"/>
              <w:rPr>
                <w:rFonts w:cstheme="minorHAnsi"/>
              </w:rPr>
            </w:pPr>
            <w:r w:rsidRPr="00275CBB">
              <w:rPr>
                <w:rFonts w:cstheme="minorHAnsi"/>
              </w:rPr>
              <w:t xml:space="preserve">Zuni </w:t>
            </w:r>
            <w:proofErr w:type="spellStart"/>
            <w:r w:rsidRPr="00275CBB">
              <w:rPr>
                <w:rFonts w:cstheme="minorHAnsi"/>
              </w:rPr>
              <w:t>bluehead</w:t>
            </w:r>
            <w:proofErr w:type="spellEnd"/>
            <w:r w:rsidRPr="00275CBB">
              <w:rPr>
                <w:rFonts w:cstheme="minorHAnsi"/>
              </w:rPr>
              <w:t xml:space="preserve"> sucker </w:t>
            </w:r>
          </w:p>
          <w:p w:rsidR="00965DF5" w:rsidRPr="00275CBB" w:rsidRDefault="00965DF5" w:rsidP="00965DF5">
            <w:pPr>
              <w:spacing w:after="0" w:line="240" w:lineRule="auto"/>
              <w:rPr>
                <w:rFonts w:cstheme="minorHAnsi"/>
                <w:i/>
              </w:rPr>
            </w:pPr>
            <w:r w:rsidRPr="00275CBB">
              <w:rPr>
                <w:rFonts w:cstheme="minorHAnsi"/>
                <w:i/>
              </w:rPr>
              <w:t>(</w:t>
            </w:r>
            <w:proofErr w:type="spellStart"/>
            <w:r w:rsidRPr="00275CBB">
              <w:rPr>
                <w:rFonts w:cstheme="minorHAnsi"/>
                <w:i/>
              </w:rPr>
              <w:t>Catostomus</w:t>
            </w:r>
            <w:proofErr w:type="spellEnd"/>
            <w:r w:rsidRPr="00275CBB">
              <w:rPr>
                <w:rFonts w:cstheme="minorHAnsi"/>
                <w:i/>
              </w:rPr>
              <w:t xml:space="preserve"> </w:t>
            </w:r>
            <w:proofErr w:type="spellStart"/>
            <w:r w:rsidRPr="00275CBB">
              <w:rPr>
                <w:rFonts w:cstheme="minorHAnsi"/>
                <w:i/>
              </w:rPr>
              <w:t>discobolus</w:t>
            </w:r>
            <w:proofErr w:type="spellEnd"/>
            <w:r w:rsidRPr="00275CBB">
              <w:rPr>
                <w:rFonts w:cstheme="minorHAnsi"/>
                <w:i/>
              </w:rPr>
              <w:t xml:space="preserve"> yarrow)</w:t>
            </w:r>
          </w:p>
        </w:tc>
        <w:tc>
          <w:tcPr>
            <w:tcW w:w="900"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jc w:val="center"/>
              <w:rPr>
                <w:rFonts w:cstheme="minorHAnsi"/>
              </w:rPr>
            </w:pPr>
            <w:r w:rsidRPr="00275CBB">
              <w:rPr>
                <w:rFonts w:cstheme="minorHAnsi"/>
              </w:rPr>
              <w:t>ESA LE</w:t>
            </w:r>
          </w:p>
        </w:tc>
        <w:tc>
          <w:tcPr>
            <w:tcW w:w="3960"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rPr>
                <w:rFonts w:cstheme="minorHAnsi"/>
              </w:rPr>
            </w:pPr>
            <w:r w:rsidRPr="00275CBB">
              <w:rPr>
                <w:rFonts w:cstheme="minorHAnsi"/>
              </w:rPr>
              <w:t>Small streams above 6,000 feet in low velocity, moderate deep pools, and pool-runs with seasonal dense algae. Young prefer quieter shallow areas near shoreline.</w:t>
            </w:r>
          </w:p>
        </w:tc>
        <w:tc>
          <w:tcPr>
            <w:tcW w:w="2884"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rPr>
                <w:rFonts w:cstheme="minorHAnsi"/>
              </w:rPr>
            </w:pPr>
          </w:p>
        </w:tc>
      </w:tr>
      <w:tr w:rsidR="00965DF5" w:rsidRPr="00275CBB" w:rsidTr="00521BB1">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965DF5" w:rsidRPr="00275CBB" w:rsidRDefault="00965DF5" w:rsidP="00965DF5">
            <w:pPr>
              <w:spacing w:after="0" w:line="240" w:lineRule="auto"/>
              <w:rPr>
                <w:rFonts w:cstheme="minorHAnsi"/>
              </w:rPr>
            </w:pPr>
            <w:r w:rsidRPr="00275CBB">
              <w:rPr>
                <w:rFonts w:cstheme="minorHAnsi"/>
              </w:rPr>
              <w:t xml:space="preserve">Little Colorado </w:t>
            </w:r>
            <w:proofErr w:type="spellStart"/>
            <w:r w:rsidRPr="00275CBB">
              <w:rPr>
                <w:rFonts w:cstheme="minorHAnsi"/>
              </w:rPr>
              <w:t>spinedace</w:t>
            </w:r>
            <w:proofErr w:type="spellEnd"/>
            <w:r w:rsidRPr="00275CBB">
              <w:rPr>
                <w:rFonts w:cstheme="minorHAnsi"/>
              </w:rPr>
              <w:t xml:space="preserve"> (</w:t>
            </w:r>
            <w:proofErr w:type="spellStart"/>
            <w:r w:rsidRPr="00275CBB">
              <w:rPr>
                <w:rFonts w:cstheme="minorHAnsi"/>
                <w:i/>
              </w:rPr>
              <w:t>Lepidomeda</w:t>
            </w:r>
            <w:proofErr w:type="spellEnd"/>
            <w:r w:rsidRPr="00275CBB">
              <w:rPr>
                <w:rFonts w:cstheme="minorHAnsi"/>
                <w:i/>
              </w:rPr>
              <w:t xml:space="preserve"> </w:t>
            </w:r>
            <w:proofErr w:type="spellStart"/>
            <w:r w:rsidRPr="00275CBB">
              <w:rPr>
                <w:rFonts w:cstheme="minorHAnsi"/>
                <w:i/>
              </w:rPr>
              <w:t>vittata</w:t>
            </w:r>
            <w:proofErr w:type="spellEnd"/>
            <w:r w:rsidRPr="00275CBB">
              <w:rPr>
                <w:rFonts w:cstheme="minorHAnsi"/>
              </w:rPr>
              <w:t>)</w:t>
            </w:r>
          </w:p>
          <w:p w:rsidR="00965DF5" w:rsidRPr="00275CBB" w:rsidRDefault="00965DF5" w:rsidP="00965DF5">
            <w:pPr>
              <w:spacing w:after="0" w:line="240" w:lineRule="auto"/>
              <w:rPr>
                <w:rFonts w:cstheme="minorHAnsi"/>
              </w:rPr>
            </w:pPr>
            <w:r w:rsidRPr="00275CBB">
              <w:rPr>
                <w:rFonts w:cstheme="minorHAnsi"/>
                <w:color w:val="8064A2" w:themeColor="accent4"/>
              </w:rPr>
              <w:t>*CH*</w:t>
            </w:r>
          </w:p>
        </w:tc>
        <w:tc>
          <w:tcPr>
            <w:tcW w:w="900"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jc w:val="center"/>
              <w:rPr>
                <w:rFonts w:cstheme="minorHAnsi"/>
              </w:rPr>
            </w:pPr>
            <w:r w:rsidRPr="00275CBB">
              <w:rPr>
                <w:rFonts w:cstheme="minorHAnsi"/>
              </w:rPr>
              <w:t>ESA LT</w:t>
            </w:r>
          </w:p>
        </w:tc>
        <w:tc>
          <w:tcPr>
            <w:tcW w:w="3960"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rPr>
                <w:rFonts w:cstheme="minorHAnsi"/>
              </w:rPr>
            </w:pPr>
            <w:r w:rsidRPr="00275CBB">
              <w:rPr>
                <w:rFonts w:cstheme="minorHAnsi"/>
              </w:rPr>
              <w:t>Pools and riffles of moderate to small streams at elevations of 4,000 to 8,000 feet. Often found in slow to moderate water currents flowing over fine gravel and silt-mud substrate.</w:t>
            </w:r>
          </w:p>
        </w:tc>
        <w:tc>
          <w:tcPr>
            <w:tcW w:w="2884" w:type="dxa"/>
            <w:tcBorders>
              <w:top w:val="single" w:sz="4" w:space="0" w:color="auto"/>
              <w:left w:val="single" w:sz="4" w:space="0" w:color="auto"/>
              <w:bottom w:val="single" w:sz="4" w:space="0" w:color="auto"/>
              <w:right w:val="single" w:sz="4" w:space="0" w:color="auto"/>
            </w:tcBorders>
          </w:tcPr>
          <w:p w:rsidR="00965DF5" w:rsidRPr="00275CBB" w:rsidRDefault="00965DF5" w:rsidP="00965DF5">
            <w:pPr>
              <w:spacing w:after="0" w:line="240" w:lineRule="auto"/>
              <w:rPr>
                <w:rFonts w:cstheme="minorHAnsi"/>
              </w:rPr>
            </w:pPr>
          </w:p>
        </w:tc>
      </w:tr>
    </w:tbl>
    <w:p w:rsidR="00461F3F" w:rsidRDefault="00461F3F" w:rsidP="00461F3F">
      <w:pPr>
        <w:spacing w:after="0" w:line="240" w:lineRule="auto"/>
      </w:pPr>
    </w:p>
    <w:p w:rsidR="00275CBB" w:rsidRDefault="00275CBB" w:rsidP="00461F3F">
      <w:pPr>
        <w:spacing w:after="0" w:line="240" w:lineRule="auto"/>
      </w:pPr>
    </w:p>
    <w:p w:rsidR="00275CBB" w:rsidRDefault="00275CBB" w:rsidP="00461F3F">
      <w:pPr>
        <w:spacing w:after="0" w:line="240" w:lineRule="auto"/>
      </w:pPr>
    </w:p>
    <w:tbl>
      <w:tblPr>
        <w:tblpPr w:leftFromText="72" w:rightFromText="72" w:vertAnchor="text" w:horzAnchor="margin" w:tblpXSpec="center" w:tblpY="1"/>
        <w:tblOverlap w:val="never"/>
        <w:tblW w:w="10080" w:type="dxa"/>
        <w:tblLayout w:type="fixed"/>
        <w:tblCellMar>
          <w:left w:w="72" w:type="dxa"/>
          <w:right w:w="72" w:type="dxa"/>
        </w:tblCellMar>
        <w:tblLook w:val="0000" w:firstRow="0" w:lastRow="0" w:firstColumn="0" w:lastColumn="0" w:noHBand="0" w:noVBand="0"/>
      </w:tblPr>
      <w:tblGrid>
        <w:gridCol w:w="2336"/>
        <w:gridCol w:w="900"/>
        <w:gridCol w:w="3960"/>
        <w:gridCol w:w="2884"/>
      </w:tblGrid>
      <w:tr w:rsidR="002445F3" w:rsidRPr="002445F3" w:rsidTr="00521BB1">
        <w:trPr>
          <w:cantSplit/>
          <w:trHeight w:val="285"/>
        </w:trPr>
        <w:tc>
          <w:tcPr>
            <w:tcW w:w="10080" w:type="dxa"/>
            <w:gridSpan w:val="4"/>
            <w:tcBorders>
              <w:top w:val="nil"/>
              <w:bottom w:val="single" w:sz="12" w:space="0" w:color="auto"/>
            </w:tcBorders>
            <w:noWrap/>
            <w:tcMar>
              <w:top w:w="29" w:type="dxa"/>
              <w:left w:w="86" w:type="dxa"/>
              <w:bottom w:w="29" w:type="dxa"/>
              <w:right w:w="86" w:type="dxa"/>
            </w:tcMar>
            <w:vAlign w:val="center"/>
          </w:tcPr>
          <w:p w:rsidR="002445F3" w:rsidRPr="002445F3" w:rsidRDefault="002445F3" w:rsidP="002445F3">
            <w:pPr>
              <w:spacing w:after="0" w:line="240" w:lineRule="auto"/>
              <w:rPr>
                <w:rFonts w:cstheme="minorHAnsi"/>
              </w:rPr>
            </w:pPr>
            <w:r w:rsidRPr="002445F3">
              <w:rPr>
                <w:b/>
              </w:rPr>
              <w:t>Table 1 – Project Species List, Continued</w:t>
            </w:r>
          </w:p>
        </w:tc>
      </w:tr>
      <w:tr w:rsidR="002445F3" w:rsidRPr="002445F3" w:rsidTr="00521BB1">
        <w:trPr>
          <w:cantSplit/>
          <w:trHeight w:val="285"/>
        </w:trPr>
        <w:tc>
          <w:tcPr>
            <w:tcW w:w="2336" w:type="dxa"/>
            <w:tcBorders>
              <w:top w:val="nil"/>
              <w:left w:val="single" w:sz="4" w:space="0" w:color="auto"/>
              <w:bottom w:val="single" w:sz="12" w:space="0" w:color="auto"/>
              <w:right w:val="single" w:sz="4" w:space="0" w:color="auto"/>
            </w:tcBorders>
            <w:noWrap/>
            <w:tcMar>
              <w:top w:w="29" w:type="dxa"/>
              <w:left w:w="86" w:type="dxa"/>
              <w:bottom w:w="29" w:type="dxa"/>
              <w:right w:w="86" w:type="dxa"/>
            </w:tcMar>
            <w:vAlign w:val="center"/>
          </w:tcPr>
          <w:p w:rsidR="002445F3" w:rsidRPr="002445F3" w:rsidRDefault="002445F3" w:rsidP="002445F3">
            <w:pPr>
              <w:spacing w:after="0" w:line="240" w:lineRule="auto"/>
              <w:jc w:val="center"/>
              <w:rPr>
                <w:rFonts w:cstheme="minorHAnsi"/>
                <w:b/>
              </w:rPr>
            </w:pPr>
            <w:r w:rsidRPr="002445F3">
              <w:rPr>
                <w:rFonts w:cstheme="minorHAnsi"/>
                <w:b/>
              </w:rPr>
              <w:t>Species</w:t>
            </w:r>
          </w:p>
        </w:tc>
        <w:tc>
          <w:tcPr>
            <w:tcW w:w="900" w:type="dxa"/>
            <w:tcBorders>
              <w:top w:val="nil"/>
              <w:left w:val="nil"/>
              <w:bottom w:val="single" w:sz="12" w:space="0" w:color="auto"/>
              <w:right w:val="single" w:sz="4" w:space="0" w:color="auto"/>
            </w:tcBorders>
            <w:noWrap/>
            <w:tcMar>
              <w:top w:w="29" w:type="dxa"/>
              <w:left w:w="86" w:type="dxa"/>
              <w:bottom w:w="29" w:type="dxa"/>
              <w:right w:w="86" w:type="dxa"/>
            </w:tcMar>
            <w:vAlign w:val="center"/>
          </w:tcPr>
          <w:p w:rsidR="002445F3" w:rsidRPr="002445F3" w:rsidRDefault="002445F3" w:rsidP="002445F3">
            <w:pPr>
              <w:spacing w:after="0" w:line="240" w:lineRule="auto"/>
              <w:jc w:val="center"/>
              <w:rPr>
                <w:rFonts w:cstheme="minorHAnsi"/>
                <w:b/>
                <w:lang w:val="fr-FR"/>
              </w:rPr>
            </w:pPr>
            <w:proofErr w:type="spellStart"/>
            <w:r w:rsidRPr="002445F3">
              <w:rPr>
                <w:rFonts w:cstheme="minorHAnsi"/>
                <w:b/>
                <w:lang w:val="fr-FR"/>
              </w:rPr>
              <w:t>Status</w:t>
            </w:r>
            <w:proofErr w:type="spellEnd"/>
          </w:p>
        </w:tc>
        <w:tc>
          <w:tcPr>
            <w:tcW w:w="3960" w:type="dxa"/>
            <w:tcBorders>
              <w:top w:val="nil"/>
              <w:left w:val="nil"/>
              <w:bottom w:val="single" w:sz="12" w:space="0" w:color="auto"/>
              <w:right w:val="single" w:sz="4" w:space="0" w:color="auto"/>
            </w:tcBorders>
            <w:noWrap/>
            <w:tcMar>
              <w:top w:w="29" w:type="dxa"/>
              <w:left w:w="86" w:type="dxa"/>
              <w:bottom w:w="29" w:type="dxa"/>
              <w:right w:w="86" w:type="dxa"/>
            </w:tcMar>
            <w:vAlign w:val="center"/>
          </w:tcPr>
          <w:p w:rsidR="002445F3" w:rsidRPr="002445F3" w:rsidRDefault="002445F3" w:rsidP="002445F3">
            <w:pPr>
              <w:spacing w:after="0" w:line="240" w:lineRule="auto"/>
              <w:jc w:val="center"/>
              <w:rPr>
                <w:rFonts w:cstheme="minorHAnsi"/>
                <w:b/>
              </w:rPr>
            </w:pPr>
            <w:r w:rsidRPr="002445F3">
              <w:rPr>
                <w:rFonts w:cstheme="minorHAnsi"/>
                <w:b/>
              </w:rPr>
              <w:t>Habitat Requirements</w:t>
            </w:r>
          </w:p>
        </w:tc>
        <w:tc>
          <w:tcPr>
            <w:tcW w:w="2884" w:type="dxa"/>
            <w:tcBorders>
              <w:top w:val="nil"/>
              <w:left w:val="nil"/>
              <w:bottom w:val="single" w:sz="12" w:space="0" w:color="auto"/>
              <w:right w:val="single" w:sz="4" w:space="0" w:color="auto"/>
            </w:tcBorders>
            <w:noWrap/>
            <w:tcMar>
              <w:top w:w="29" w:type="dxa"/>
              <w:left w:w="86" w:type="dxa"/>
              <w:bottom w:w="29" w:type="dxa"/>
              <w:right w:w="86" w:type="dxa"/>
            </w:tcMar>
            <w:vAlign w:val="center"/>
          </w:tcPr>
          <w:p w:rsidR="002445F3" w:rsidRPr="002445F3" w:rsidRDefault="002445F3" w:rsidP="002445F3">
            <w:pPr>
              <w:spacing w:after="0" w:line="240" w:lineRule="auto"/>
              <w:jc w:val="center"/>
              <w:rPr>
                <w:rFonts w:cstheme="minorHAnsi"/>
                <w:b/>
              </w:rPr>
            </w:pPr>
            <w:r w:rsidRPr="002445F3">
              <w:rPr>
                <w:rFonts w:cstheme="minorHAnsi"/>
                <w:b/>
              </w:rPr>
              <w:t>Exclusion Justification</w:t>
            </w:r>
          </w:p>
        </w:tc>
      </w:tr>
      <w:tr w:rsidR="002E55BB" w:rsidRPr="00FB55B4" w:rsidTr="00461F3F">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rsidR="002E55BB" w:rsidRPr="00FB55B4" w:rsidRDefault="002E55BB" w:rsidP="002E55BB">
            <w:pPr>
              <w:keepNext/>
              <w:keepLines/>
              <w:widowControl w:val="0"/>
              <w:spacing w:after="0" w:line="240" w:lineRule="auto"/>
              <w:jc w:val="center"/>
              <w:rPr>
                <w:rFonts w:cstheme="minorHAnsi"/>
                <w:b/>
                <w:i/>
              </w:rPr>
            </w:pPr>
          </w:p>
        </w:tc>
        <w:tc>
          <w:tcPr>
            <w:tcW w:w="900" w:type="dxa"/>
            <w:tcBorders>
              <w:top w:val="single" w:sz="4" w:space="0" w:color="auto"/>
              <w:bottom w:val="single" w:sz="4" w:space="0" w:color="auto"/>
            </w:tcBorders>
          </w:tcPr>
          <w:p w:rsidR="002E55BB" w:rsidRPr="00FB55B4" w:rsidRDefault="002E55BB" w:rsidP="00BF7545">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rsidR="002E55BB" w:rsidRPr="00FB55B4" w:rsidRDefault="002E55BB" w:rsidP="002E55BB">
            <w:pPr>
              <w:keepNext/>
              <w:keepLines/>
              <w:widowControl w:val="0"/>
              <w:spacing w:after="0" w:line="240" w:lineRule="auto"/>
              <w:jc w:val="center"/>
              <w:rPr>
                <w:rFonts w:cstheme="minorHAnsi"/>
                <w:b/>
                <w:i/>
              </w:rPr>
            </w:pPr>
            <w:r w:rsidRPr="00FB55B4">
              <w:rPr>
                <w:rFonts w:cstheme="minorHAnsi"/>
                <w:b/>
                <w:i/>
              </w:rPr>
              <w:t>Insects</w:t>
            </w:r>
          </w:p>
        </w:tc>
        <w:tc>
          <w:tcPr>
            <w:tcW w:w="2884" w:type="dxa"/>
            <w:tcBorders>
              <w:top w:val="single" w:sz="4" w:space="0" w:color="auto"/>
              <w:bottom w:val="single" w:sz="4" w:space="0" w:color="auto"/>
              <w:right w:val="single" w:sz="4" w:space="0" w:color="auto"/>
            </w:tcBorders>
          </w:tcPr>
          <w:p w:rsidR="002E55BB" w:rsidRPr="00FB55B4" w:rsidRDefault="002E55BB" w:rsidP="002E55BB">
            <w:pPr>
              <w:keepNext/>
              <w:keepLines/>
              <w:widowControl w:val="0"/>
              <w:spacing w:after="0" w:line="240" w:lineRule="auto"/>
              <w:jc w:val="center"/>
              <w:rPr>
                <w:rFonts w:cstheme="minorHAnsi"/>
                <w:b/>
                <w:i/>
              </w:rPr>
            </w:pPr>
          </w:p>
        </w:tc>
      </w:tr>
      <w:tr w:rsidR="002E55BB" w:rsidRPr="00FB55B4" w:rsidTr="00461F3F">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rPr>
                <w:rFonts w:cstheme="minorHAnsi"/>
              </w:rPr>
            </w:pPr>
            <w:r w:rsidRPr="00FB55B4">
              <w:rPr>
                <w:rFonts w:cstheme="minorHAnsi"/>
              </w:rPr>
              <w:t>Monarch butterfly</w:t>
            </w:r>
          </w:p>
          <w:p w:rsidR="002E55BB" w:rsidRPr="00FB55B4" w:rsidRDefault="002E55BB" w:rsidP="002E55BB">
            <w:pPr>
              <w:spacing w:after="0" w:line="240" w:lineRule="auto"/>
              <w:rPr>
                <w:rFonts w:cstheme="minorHAnsi"/>
                <w:i/>
              </w:rPr>
            </w:pPr>
            <w:r w:rsidRPr="00FB55B4">
              <w:rPr>
                <w:rFonts w:cstheme="minorHAnsi"/>
                <w:i/>
              </w:rPr>
              <w:t>(</w:t>
            </w:r>
            <w:proofErr w:type="spellStart"/>
            <w:r w:rsidRPr="00FB55B4">
              <w:rPr>
                <w:rFonts w:cstheme="minorHAnsi"/>
                <w:i/>
              </w:rPr>
              <w:t>Danaus</w:t>
            </w:r>
            <w:proofErr w:type="spellEnd"/>
            <w:r w:rsidRPr="00FB55B4">
              <w:rPr>
                <w:rFonts w:cstheme="minorHAnsi"/>
                <w:i/>
              </w:rPr>
              <w:t xml:space="preserve"> </w:t>
            </w:r>
            <w:proofErr w:type="spellStart"/>
            <w:r w:rsidRPr="00FB55B4">
              <w:rPr>
                <w:rFonts w:cstheme="minorHAnsi"/>
                <w:i/>
              </w:rPr>
              <w:t>plexippus</w:t>
            </w:r>
            <w:proofErr w:type="spellEnd"/>
            <w:r w:rsidRPr="00FB55B4">
              <w:rPr>
                <w:rFonts w:cstheme="minorHAnsi"/>
                <w: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2E55BB" w:rsidRPr="00FB55B4" w:rsidRDefault="00C026D8" w:rsidP="002E55BB">
            <w:pPr>
              <w:spacing w:after="0" w:line="240" w:lineRule="auto"/>
              <w:jc w:val="center"/>
              <w:rPr>
                <w:rFonts w:cstheme="minorHAnsi"/>
              </w:rPr>
            </w:pPr>
            <w:r>
              <w:rPr>
                <w:rFonts w:cstheme="minorHAnsi"/>
              </w:rPr>
              <w:t xml:space="preserve">ESA PT </w:t>
            </w:r>
            <w:r w:rsidR="00F17D2B">
              <w:rPr>
                <w:rFonts w:cstheme="minorHAnsi"/>
              </w:rPr>
              <w:t>CCAA</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rPr>
                <w:rFonts w:cstheme="minorHAnsi"/>
              </w:rPr>
            </w:pPr>
            <w:r w:rsidRPr="00FB55B4">
              <w:rPr>
                <w:rFonts w:cstheme="minorHAnsi"/>
              </w:rPr>
              <w:t xml:space="preserve">Throughout Arizona where blooming nectar plants are available during the monarch migration timeframe. </w:t>
            </w:r>
            <w:r w:rsidR="00F17D2B">
              <w:rPr>
                <w:rFonts w:cstheme="minorHAnsi"/>
              </w:rPr>
              <w:t>Lower elevations may include sources of low-flowing water</w:t>
            </w:r>
            <w:r w:rsidR="00C026D8">
              <w:rPr>
                <w:rFonts w:cstheme="minorHAnsi"/>
              </w:rPr>
              <w:t xml:space="preserve"> </w:t>
            </w:r>
            <w:r w:rsidR="00F17D2B">
              <w:rPr>
                <w:rFonts w:cstheme="minorHAnsi"/>
              </w:rPr>
              <w:t>(pond, streams, etc.)</w:t>
            </w:r>
            <w:r w:rsidR="00BF7545">
              <w:rPr>
                <w:rFonts w:cstheme="minorHAnsi"/>
              </w:rPr>
              <w:t xml:space="preserve">. </w:t>
            </w:r>
            <w:r w:rsidRPr="00FB55B4">
              <w:rPr>
                <w:rFonts w:cstheme="minorHAnsi"/>
              </w:rPr>
              <w:t>May overwinter in low desert washes.</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2E55BB" w:rsidRDefault="00F17D2B" w:rsidP="002E55BB">
            <w:pPr>
              <w:spacing w:after="0" w:line="240" w:lineRule="auto"/>
              <w:rPr>
                <w:rFonts w:cstheme="minorHAnsi"/>
                <w:color w:val="8064A2" w:themeColor="accent4"/>
              </w:rPr>
            </w:pPr>
            <w:r w:rsidRPr="00321405">
              <w:rPr>
                <w:rFonts w:cstheme="minorHAnsi"/>
                <w:color w:val="8064A2" w:themeColor="accent4"/>
              </w:rPr>
              <w:t>*</w:t>
            </w:r>
            <w:r>
              <w:rPr>
                <w:rFonts w:cstheme="minorHAnsi"/>
                <w:color w:val="8064A2" w:themeColor="accent4"/>
              </w:rPr>
              <w:t xml:space="preserve">Options: </w:t>
            </w:r>
          </w:p>
          <w:p w:rsidR="00C026D8" w:rsidRDefault="00C026D8" w:rsidP="001A5046">
            <w:pPr>
              <w:pStyle w:val="ListParagraph"/>
              <w:numPr>
                <w:ilvl w:val="0"/>
                <w:numId w:val="4"/>
              </w:numPr>
              <w:spacing w:after="0" w:line="240" w:lineRule="auto"/>
              <w:rPr>
                <w:rFonts w:cstheme="minorHAnsi"/>
                <w:color w:val="8064A2" w:themeColor="accent4"/>
              </w:rPr>
            </w:pPr>
            <w:r>
              <w:rPr>
                <w:rFonts w:cstheme="minorHAnsi"/>
                <w:color w:val="8064A2" w:themeColor="accent4"/>
              </w:rPr>
              <w:t xml:space="preserve">No suitable habitat, no nectar-rich plants or milkweed present. </w:t>
            </w:r>
          </w:p>
          <w:p w:rsidR="00C026D8" w:rsidRDefault="00C026D8" w:rsidP="001A5046">
            <w:pPr>
              <w:pStyle w:val="ListParagraph"/>
              <w:numPr>
                <w:ilvl w:val="0"/>
                <w:numId w:val="4"/>
              </w:numPr>
              <w:spacing w:after="0" w:line="240" w:lineRule="auto"/>
              <w:rPr>
                <w:rFonts w:cstheme="minorHAnsi"/>
                <w:color w:val="8064A2" w:themeColor="accent4"/>
              </w:rPr>
            </w:pPr>
            <w:r>
              <w:rPr>
                <w:rFonts w:cstheme="minorHAnsi"/>
                <w:color w:val="8064A2" w:themeColor="accent4"/>
              </w:rPr>
              <w:t xml:space="preserve">Suitable habitat present, but no impacts. </w:t>
            </w:r>
          </w:p>
          <w:p w:rsidR="00C026D8" w:rsidRDefault="00C026D8" w:rsidP="001A5046">
            <w:pPr>
              <w:pStyle w:val="ListParagraph"/>
              <w:numPr>
                <w:ilvl w:val="0"/>
                <w:numId w:val="4"/>
              </w:numPr>
              <w:spacing w:after="0" w:line="240" w:lineRule="auto"/>
              <w:rPr>
                <w:rFonts w:cstheme="minorHAnsi"/>
                <w:color w:val="8064A2" w:themeColor="accent4"/>
              </w:rPr>
            </w:pPr>
            <w:r>
              <w:rPr>
                <w:rFonts w:cstheme="minorHAnsi"/>
                <w:color w:val="8064A2" w:themeColor="accent4"/>
              </w:rPr>
              <w:t xml:space="preserve">Suitable habitat may be impacted; however this activity is covered under the CCAA. Addressed in Appendix B. </w:t>
            </w:r>
          </w:p>
          <w:p w:rsidR="00F17D2B" w:rsidRPr="001A5046" w:rsidRDefault="00F17D2B" w:rsidP="001A5046">
            <w:pPr>
              <w:spacing w:after="0" w:line="240" w:lineRule="auto"/>
              <w:rPr>
                <w:rFonts w:cstheme="minorHAnsi"/>
              </w:rPr>
            </w:pPr>
            <w:r w:rsidRPr="001A5046">
              <w:rPr>
                <w:rFonts w:cstheme="minorHAnsi"/>
              </w:rPr>
              <w:t xml:space="preserve"> </w:t>
            </w:r>
          </w:p>
        </w:tc>
      </w:tr>
      <w:tr w:rsidR="002E55BB" w:rsidRPr="00FB55B4" w:rsidTr="00461F3F">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rsidR="002E55BB" w:rsidRPr="00FB55B4" w:rsidRDefault="002E55BB" w:rsidP="00BF7545">
            <w:pPr>
              <w:spacing w:after="0" w:line="240" w:lineRule="auto"/>
              <w:rPr>
                <w:rFonts w:cstheme="minorHAnsi"/>
                <w:b/>
                <w:i/>
              </w:rPr>
            </w:pPr>
          </w:p>
        </w:tc>
        <w:tc>
          <w:tcPr>
            <w:tcW w:w="900" w:type="dxa"/>
            <w:tcBorders>
              <w:top w:val="single" w:sz="4" w:space="0" w:color="auto"/>
              <w:bottom w:val="single" w:sz="4" w:space="0" w:color="auto"/>
            </w:tcBorders>
          </w:tcPr>
          <w:p w:rsidR="002E55BB" w:rsidRPr="00FB55B4" w:rsidRDefault="002E55BB" w:rsidP="002E55BB">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rsidR="002E55BB" w:rsidRPr="00FB55B4" w:rsidRDefault="002E55BB" w:rsidP="002E55BB">
            <w:pPr>
              <w:keepNext/>
              <w:keepLines/>
              <w:widowControl w:val="0"/>
              <w:spacing w:after="0" w:line="240" w:lineRule="auto"/>
              <w:jc w:val="center"/>
              <w:rPr>
                <w:rFonts w:cstheme="minorHAnsi"/>
                <w:b/>
                <w:i/>
              </w:rPr>
            </w:pPr>
            <w:r w:rsidRPr="00FB55B4">
              <w:rPr>
                <w:rFonts w:cstheme="minorHAnsi"/>
                <w:b/>
                <w:i/>
              </w:rPr>
              <w:t>Plants</w:t>
            </w:r>
          </w:p>
        </w:tc>
        <w:tc>
          <w:tcPr>
            <w:tcW w:w="2884" w:type="dxa"/>
            <w:tcBorders>
              <w:top w:val="single" w:sz="4" w:space="0" w:color="auto"/>
              <w:bottom w:val="single" w:sz="4" w:space="0" w:color="auto"/>
              <w:right w:val="single" w:sz="4" w:space="0" w:color="auto"/>
            </w:tcBorders>
          </w:tcPr>
          <w:p w:rsidR="002E55BB" w:rsidRPr="00FB55B4" w:rsidRDefault="002E55BB" w:rsidP="002E55BB">
            <w:pPr>
              <w:keepNext/>
              <w:keepLines/>
              <w:widowControl w:val="0"/>
              <w:spacing w:after="0" w:line="240" w:lineRule="auto"/>
              <w:jc w:val="center"/>
              <w:rPr>
                <w:rFonts w:cstheme="minorHAnsi"/>
                <w:b/>
                <w:i/>
              </w:rPr>
            </w:pPr>
          </w:p>
        </w:tc>
      </w:tr>
      <w:tr w:rsidR="002E55BB" w:rsidRPr="00FB55B4" w:rsidTr="00461F3F">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rPr>
                <w:rFonts w:cstheme="minorHAnsi"/>
              </w:rPr>
            </w:pPr>
            <w:r w:rsidRPr="00FB55B4">
              <w:rPr>
                <w:rFonts w:cstheme="minorHAnsi"/>
              </w:rPr>
              <w:t>Arizona cliffrose</w:t>
            </w:r>
          </w:p>
          <w:p w:rsidR="002E55BB" w:rsidRPr="00FB55B4" w:rsidRDefault="002E55BB" w:rsidP="002E55BB">
            <w:pPr>
              <w:spacing w:after="0" w:line="240" w:lineRule="auto"/>
              <w:rPr>
                <w:rFonts w:cstheme="minorHAnsi"/>
                <w:i/>
              </w:rPr>
            </w:pPr>
            <w:r w:rsidRPr="00FB55B4">
              <w:rPr>
                <w:rFonts w:cstheme="minorHAnsi"/>
                <w:i/>
              </w:rPr>
              <w:t>(</w:t>
            </w:r>
            <w:proofErr w:type="spellStart"/>
            <w:r w:rsidRPr="00FB55B4">
              <w:rPr>
                <w:rFonts w:cstheme="minorHAnsi"/>
                <w:i/>
              </w:rPr>
              <w:t>Purshia</w:t>
            </w:r>
            <w:proofErr w:type="spellEnd"/>
            <w:r w:rsidRPr="00FB55B4">
              <w:rPr>
                <w:rFonts w:cstheme="minorHAnsi"/>
                <w:i/>
              </w:rPr>
              <w:t xml:space="preserve"> </w:t>
            </w:r>
            <w:proofErr w:type="spellStart"/>
            <w:r w:rsidRPr="00FB55B4">
              <w:rPr>
                <w:rFonts w:cstheme="minorHAnsi"/>
                <w:i/>
              </w:rPr>
              <w:t>subintegra</w:t>
            </w:r>
            <w:proofErr w:type="spellEnd"/>
            <w:r w:rsidRPr="00FB55B4">
              <w:rPr>
                <w:rFonts w:cstheme="minorHAnsi"/>
                <w:i/>
              </w:rPr>
              <w:t>)</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jc w:val="center"/>
              <w:rPr>
                <w:rFonts w:cstheme="minorHAnsi"/>
              </w:rPr>
            </w:pPr>
            <w:r w:rsidRPr="00FB55B4">
              <w:rPr>
                <w:rFonts w:cstheme="minorHAnsi"/>
              </w:rPr>
              <w:t>ESA LE</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rPr>
                <w:rFonts w:cstheme="minorHAnsi"/>
              </w:rPr>
            </w:pPr>
            <w:r>
              <w:rPr>
                <w:rFonts w:cstheme="minorHAnsi"/>
              </w:rPr>
              <w:t xml:space="preserve">Restricted to limestone deposits on rocky hills in Central Arizona between 1,120 and 4,000 feet. </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rPr>
                <w:rFonts w:cstheme="minorHAnsi"/>
              </w:rPr>
            </w:pPr>
          </w:p>
        </w:tc>
      </w:tr>
      <w:tr w:rsidR="002E55BB" w:rsidRPr="00FB55B4" w:rsidTr="00461F3F">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rPr>
                <w:rFonts w:cstheme="minorHAnsi"/>
              </w:rPr>
            </w:pPr>
            <w:r w:rsidRPr="00FB55B4">
              <w:rPr>
                <w:rFonts w:cstheme="minorHAnsi"/>
              </w:rPr>
              <w:t>Arizona hedgehog cactus</w:t>
            </w:r>
          </w:p>
          <w:p w:rsidR="002E55BB" w:rsidRPr="00FB55B4" w:rsidRDefault="002E55BB" w:rsidP="002E55BB">
            <w:pPr>
              <w:spacing w:line="240" w:lineRule="auto"/>
              <w:rPr>
                <w:rFonts w:cstheme="minorHAnsi"/>
              </w:rPr>
            </w:pPr>
            <w:r w:rsidRPr="00FB55B4">
              <w:rPr>
                <w:rFonts w:cstheme="minorHAnsi"/>
              </w:rPr>
              <w:t>(</w:t>
            </w:r>
            <w:proofErr w:type="spellStart"/>
            <w:r w:rsidRPr="00FB55B4">
              <w:rPr>
                <w:rFonts w:cstheme="minorHAnsi"/>
                <w:i/>
                <w:iCs/>
              </w:rPr>
              <w:t>Echinocereus</w:t>
            </w:r>
            <w:proofErr w:type="spellEnd"/>
            <w:r w:rsidRPr="00FB55B4">
              <w:rPr>
                <w:rFonts w:cstheme="minorHAnsi"/>
                <w:i/>
                <w:iCs/>
              </w:rPr>
              <w:t xml:space="preserve"> </w:t>
            </w:r>
            <w:proofErr w:type="spellStart"/>
            <w:r w:rsidRPr="00FB55B4">
              <w:rPr>
                <w:rFonts w:cstheme="minorHAnsi"/>
                <w:i/>
                <w:iCs/>
              </w:rPr>
              <w:t>arizonicus</w:t>
            </w:r>
            <w:proofErr w:type="spellEnd"/>
            <w:r w:rsidRPr="00FB55B4">
              <w:rPr>
                <w:rFonts w:cstheme="minorHAnsi"/>
                <w:i/>
                <w:iCs/>
              </w:rPr>
              <w:t xml:space="preserve"> var. </w:t>
            </w:r>
            <w:proofErr w:type="spellStart"/>
            <w:r w:rsidRPr="00FB55B4">
              <w:rPr>
                <w:rFonts w:cstheme="minorHAnsi"/>
                <w:i/>
                <w:iCs/>
              </w:rPr>
              <w:t>arizonicus</w:t>
            </w:r>
            <w:proofErr w:type="spellEnd"/>
            <w:r w:rsidRPr="00FB55B4">
              <w:rPr>
                <w:rFonts w:cstheme="minorHAnsi"/>
                <w:i/>
                <w:iCs/>
              </w:rPr>
              <w:t>)</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jc w:val="center"/>
              <w:rPr>
                <w:rFonts w:cstheme="minorHAnsi"/>
              </w:rPr>
            </w:pPr>
            <w:r w:rsidRPr="00FB55B4">
              <w:rPr>
                <w:rFonts w:cstheme="minorHAnsi"/>
              </w:rPr>
              <w:t>ESA LE</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rPr>
                <w:rFonts w:cstheme="minorHAnsi"/>
              </w:rPr>
            </w:pPr>
            <w:r w:rsidRPr="00FB55B4">
              <w:rPr>
                <w:rFonts w:cstheme="minorHAnsi"/>
              </w:rPr>
              <w:t>Exposed and stable bedrock, open rocky slopes, in cracks between boulders or in an understory of shrubs in the ecotone between Madrean evergreen woodland and interior chaparral at elevations of 3,300 to 5,700 feet.</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rPr>
                <w:rFonts w:cstheme="minorHAnsi"/>
              </w:rPr>
            </w:pPr>
          </w:p>
        </w:tc>
      </w:tr>
      <w:tr w:rsidR="002E55BB" w:rsidRPr="00FB55B4" w:rsidTr="00461F3F">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rPr>
                <w:rFonts w:cstheme="minorHAnsi"/>
              </w:rPr>
            </w:pPr>
            <w:r w:rsidRPr="00FB55B4">
              <w:rPr>
                <w:rFonts w:cstheme="minorHAnsi"/>
              </w:rPr>
              <w:t>Huachuca water umbel</w:t>
            </w:r>
          </w:p>
          <w:p w:rsidR="002E55BB" w:rsidRPr="00FB55B4" w:rsidRDefault="002E55BB" w:rsidP="002E55BB">
            <w:pPr>
              <w:spacing w:after="0" w:line="240" w:lineRule="auto"/>
              <w:rPr>
                <w:rFonts w:cstheme="minorHAnsi"/>
                <w:i/>
              </w:rPr>
            </w:pPr>
            <w:r w:rsidRPr="00FB55B4">
              <w:rPr>
                <w:rFonts w:cstheme="minorHAnsi"/>
                <w:i/>
              </w:rPr>
              <w:t>(</w:t>
            </w:r>
            <w:proofErr w:type="spellStart"/>
            <w:r w:rsidRPr="00FB55B4">
              <w:rPr>
                <w:rFonts w:cstheme="minorHAnsi"/>
                <w:i/>
              </w:rPr>
              <w:t>Lilaeopsis</w:t>
            </w:r>
            <w:proofErr w:type="spellEnd"/>
            <w:r w:rsidRPr="00FB55B4">
              <w:rPr>
                <w:rFonts w:cstheme="minorHAnsi"/>
                <w:i/>
              </w:rPr>
              <w:t xml:space="preserve"> </w:t>
            </w:r>
            <w:proofErr w:type="spellStart"/>
            <w:r w:rsidRPr="00FB55B4">
              <w:rPr>
                <w:rFonts w:cstheme="minorHAnsi"/>
                <w:i/>
              </w:rPr>
              <w:t>schaffneriana</w:t>
            </w:r>
            <w:proofErr w:type="spellEnd"/>
            <w:r w:rsidRPr="00FB55B4">
              <w:rPr>
                <w:rFonts w:cstheme="minorHAnsi"/>
                <w:i/>
              </w:rPr>
              <w:t xml:space="preserve"> var. </w:t>
            </w:r>
            <w:proofErr w:type="spellStart"/>
            <w:r w:rsidRPr="00FB55B4">
              <w:rPr>
                <w:rFonts w:cstheme="minorHAnsi"/>
                <w:i/>
              </w:rPr>
              <w:t>recurva</w:t>
            </w:r>
            <w:proofErr w:type="spellEnd"/>
            <w:r w:rsidRPr="00FB55B4">
              <w:rPr>
                <w:rFonts w:cstheme="minorHAnsi"/>
                <w:i/>
              </w:rPr>
              <w:t>)</w:t>
            </w:r>
          </w:p>
          <w:p w:rsidR="002E55BB" w:rsidRPr="00FB55B4" w:rsidRDefault="002E55BB" w:rsidP="002E55BB">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rPr>
                <w:rFonts w:cstheme="minorHAnsi"/>
              </w:rPr>
            </w:pPr>
            <w:r>
              <w:rPr>
                <w:rFonts w:cstheme="minorHAnsi"/>
              </w:rPr>
              <w:t>Found in the San Pedro, Santa Cruz, Rio Sonora and Rio Yaqui watershed in Arizona in areas with perennial water and gentle stream gradients, in saturated soils or standing water from 2-10 inches deep. Elevation of 3,500 to 5,600 feet.</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rsidR="002E55BB" w:rsidRPr="00FB55B4" w:rsidRDefault="002E55BB" w:rsidP="002E55BB">
            <w:pPr>
              <w:spacing w:after="0" w:line="240" w:lineRule="auto"/>
              <w:rPr>
                <w:rFonts w:cstheme="minorHAnsi"/>
              </w:rPr>
            </w:pPr>
          </w:p>
        </w:tc>
      </w:tr>
      <w:tr w:rsidR="006D19A7" w:rsidRPr="00FB55B4" w:rsidTr="00461F3F">
        <w:trPr>
          <w:cantSplit/>
          <w:trHeight w:val="285"/>
        </w:trPr>
        <w:tc>
          <w:tcPr>
            <w:tcW w:w="2336" w:type="dxa"/>
            <w:tcBorders>
              <w:top w:val="nil"/>
              <w:left w:val="single" w:sz="4" w:space="0" w:color="auto"/>
              <w:bottom w:val="single" w:sz="12" w:space="0" w:color="auto"/>
              <w:right w:val="single" w:sz="4" w:space="0" w:color="auto"/>
            </w:tcBorders>
            <w:noWrap/>
            <w:tcMar>
              <w:top w:w="29" w:type="dxa"/>
              <w:left w:w="86" w:type="dxa"/>
              <w:bottom w:w="29" w:type="dxa"/>
              <w:right w:w="86" w:type="dxa"/>
            </w:tcMar>
          </w:tcPr>
          <w:p w:rsidR="006D19A7" w:rsidRPr="00FB55B4" w:rsidRDefault="006D19A7" w:rsidP="006D19A7">
            <w:pPr>
              <w:spacing w:after="0" w:line="240" w:lineRule="auto"/>
              <w:rPr>
                <w:rFonts w:cstheme="minorHAnsi"/>
              </w:rPr>
            </w:pPr>
            <w:r w:rsidRPr="00FB55B4">
              <w:rPr>
                <w:rFonts w:cstheme="minorHAnsi"/>
              </w:rPr>
              <w:t>Pima pineapple cactus</w:t>
            </w:r>
          </w:p>
          <w:p w:rsidR="006D19A7" w:rsidRPr="00FB55B4" w:rsidRDefault="006D19A7" w:rsidP="006D19A7">
            <w:pPr>
              <w:spacing w:after="0" w:line="240" w:lineRule="auto"/>
              <w:rPr>
                <w:rFonts w:cstheme="minorHAnsi"/>
                <w:i/>
              </w:rPr>
            </w:pPr>
            <w:r w:rsidRPr="00FB55B4">
              <w:rPr>
                <w:rFonts w:cstheme="minorHAnsi"/>
                <w:i/>
              </w:rPr>
              <w:t>(</w:t>
            </w:r>
            <w:proofErr w:type="spellStart"/>
            <w:r w:rsidRPr="00FB55B4">
              <w:rPr>
                <w:rFonts w:cstheme="minorHAnsi"/>
                <w:i/>
              </w:rPr>
              <w:t>Coryphantha</w:t>
            </w:r>
            <w:proofErr w:type="spellEnd"/>
            <w:r w:rsidRPr="00FB55B4">
              <w:rPr>
                <w:rFonts w:cstheme="minorHAnsi"/>
                <w:i/>
              </w:rPr>
              <w:t xml:space="preserve"> </w:t>
            </w:r>
            <w:proofErr w:type="spellStart"/>
            <w:r w:rsidRPr="00FB55B4">
              <w:rPr>
                <w:rFonts w:cstheme="minorHAnsi"/>
                <w:i/>
              </w:rPr>
              <w:t>scheeri</w:t>
            </w:r>
            <w:proofErr w:type="spellEnd"/>
            <w:r w:rsidRPr="00FB55B4">
              <w:rPr>
                <w:rFonts w:cstheme="minorHAnsi"/>
                <w:i/>
              </w:rPr>
              <w:t xml:space="preserve"> var. </w:t>
            </w:r>
            <w:proofErr w:type="spellStart"/>
            <w:r w:rsidRPr="00FB55B4">
              <w:rPr>
                <w:rFonts w:cstheme="minorHAnsi"/>
                <w:i/>
              </w:rPr>
              <w:t>robustispina</w:t>
            </w:r>
            <w:proofErr w:type="spellEnd"/>
            <w:r w:rsidRPr="00FB55B4">
              <w:rPr>
                <w:rFonts w:cstheme="minorHAnsi"/>
                <w:i/>
              </w:rPr>
              <w:t>)</w:t>
            </w:r>
          </w:p>
        </w:tc>
        <w:tc>
          <w:tcPr>
            <w:tcW w:w="900" w:type="dxa"/>
            <w:tcBorders>
              <w:top w:val="nil"/>
              <w:left w:val="nil"/>
              <w:bottom w:val="single" w:sz="12" w:space="0" w:color="auto"/>
              <w:right w:val="single" w:sz="4" w:space="0" w:color="auto"/>
            </w:tcBorders>
            <w:noWrap/>
            <w:tcMar>
              <w:top w:w="29" w:type="dxa"/>
              <w:left w:w="86" w:type="dxa"/>
              <w:bottom w:w="29" w:type="dxa"/>
              <w:right w:w="86" w:type="dxa"/>
            </w:tcMar>
          </w:tcPr>
          <w:p w:rsidR="006D19A7" w:rsidRPr="00FB55B4" w:rsidRDefault="006D19A7" w:rsidP="006D19A7">
            <w:pPr>
              <w:spacing w:after="0" w:line="240" w:lineRule="auto"/>
              <w:jc w:val="center"/>
              <w:rPr>
                <w:rFonts w:cstheme="minorHAnsi"/>
              </w:rPr>
            </w:pPr>
            <w:r w:rsidRPr="00FB55B4">
              <w:rPr>
                <w:rFonts w:cstheme="minorHAnsi"/>
              </w:rPr>
              <w:t>ESA LE</w:t>
            </w:r>
          </w:p>
        </w:tc>
        <w:tc>
          <w:tcPr>
            <w:tcW w:w="3960" w:type="dxa"/>
            <w:tcBorders>
              <w:top w:val="nil"/>
              <w:left w:val="nil"/>
              <w:bottom w:val="single" w:sz="12" w:space="0" w:color="auto"/>
              <w:right w:val="single" w:sz="4" w:space="0" w:color="auto"/>
            </w:tcBorders>
            <w:noWrap/>
            <w:tcMar>
              <w:top w:w="29" w:type="dxa"/>
              <w:left w:w="86" w:type="dxa"/>
              <w:bottom w:w="29" w:type="dxa"/>
              <w:right w:w="86" w:type="dxa"/>
            </w:tcMar>
          </w:tcPr>
          <w:p w:rsidR="006D19A7" w:rsidRPr="00FB55B4" w:rsidRDefault="006D19A7" w:rsidP="006D19A7">
            <w:pPr>
              <w:spacing w:after="0" w:line="240" w:lineRule="auto"/>
              <w:rPr>
                <w:rFonts w:cstheme="minorHAnsi"/>
              </w:rPr>
            </w:pPr>
            <w:r>
              <w:rPr>
                <w:rFonts w:cstheme="minorHAnsi"/>
              </w:rPr>
              <w:t>In Arizona, occurs in Pima and Santa Cruz counties in well-drained silty to gravelly alluvial soils with low clay content. Found between 2,300 and 4,500 feet elevation.</w:t>
            </w:r>
          </w:p>
        </w:tc>
        <w:tc>
          <w:tcPr>
            <w:tcW w:w="2884" w:type="dxa"/>
            <w:tcBorders>
              <w:top w:val="nil"/>
              <w:left w:val="nil"/>
              <w:bottom w:val="single" w:sz="12" w:space="0" w:color="auto"/>
              <w:right w:val="single" w:sz="4" w:space="0" w:color="auto"/>
            </w:tcBorders>
            <w:noWrap/>
            <w:tcMar>
              <w:top w:w="29" w:type="dxa"/>
              <w:left w:w="86" w:type="dxa"/>
              <w:bottom w:w="29" w:type="dxa"/>
              <w:right w:w="86" w:type="dxa"/>
            </w:tcMar>
          </w:tcPr>
          <w:p w:rsidR="006D19A7" w:rsidRPr="00FB55B4" w:rsidRDefault="006D19A7" w:rsidP="006D19A7">
            <w:pPr>
              <w:spacing w:after="0" w:line="240" w:lineRule="auto"/>
              <w:rPr>
                <w:rFonts w:cstheme="minorHAnsi"/>
              </w:rPr>
            </w:pPr>
          </w:p>
        </w:tc>
      </w:tr>
      <w:tr w:rsidR="006D19A7" w:rsidRPr="00FB55B4" w:rsidTr="00461F3F">
        <w:trPr>
          <w:cantSplit/>
          <w:trHeight w:val="285"/>
        </w:trPr>
        <w:tc>
          <w:tcPr>
            <w:tcW w:w="10080" w:type="dxa"/>
            <w:gridSpan w:val="4"/>
            <w:tcBorders>
              <w:top w:val="single" w:sz="12" w:space="0" w:color="auto"/>
              <w:left w:val="single" w:sz="4" w:space="0" w:color="auto"/>
              <w:bottom w:val="single" w:sz="12" w:space="0" w:color="auto"/>
              <w:right w:val="single" w:sz="4" w:space="0" w:color="auto"/>
            </w:tcBorders>
            <w:noWrap/>
            <w:tcMar>
              <w:top w:w="29" w:type="dxa"/>
              <w:left w:w="86" w:type="dxa"/>
              <w:bottom w:w="29" w:type="dxa"/>
              <w:right w:w="86" w:type="dxa"/>
            </w:tcMar>
          </w:tcPr>
          <w:p w:rsidR="009D74B2" w:rsidRDefault="006D19A7" w:rsidP="006D19A7">
            <w:pPr>
              <w:spacing w:after="0" w:line="240" w:lineRule="auto"/>
              <w:rPr>
                <w:rFonts w:cstheme="minorHAnsi"/>
                <w:sz w:val="18"/>
                <w:szCs w:val="18"/>
              </w:rPr>
            </w:pPr>
            <w:r>
              <w:rPr>
                <w:rFonts w:cstheme="minorHAnsi"/>
                <w:sz w:val="18"/>
                <w:szCs w:val="18"/>
              </w:rPr>
              <w:t>S</w:t>
            </w:r>
            <w:r w:rsidRPr="008D3AAA">
              <w:rPr>
                <w:rFonts w:cstheme="minorHAnsi"/>
                <w:sz w:val="18"/>
                <w:szCs w:val="18"/>
              </w:rPr>
              <w:t xml:space="preserve">tatus Definitions: ESA=Endangered Species Act, LE=Listed Endangered, LT=Listed Threatened, PT=Proposed Threatened, CCA=Candidate Conservation Agreement, </w:t>
            </w:r>
            <w:r w:rsidR="009D74B2">
              <w:rPr>
                <w:rFonts w:cstheme="minorHAnsi"/>
                <w:sz w:val="18"/>
                <w:szCs w:val="18"/>
              </w:rPr>
              <w:t xml:space="preserve">CCAA=Candidate Conservation Agreement with Assurances, </w:t>
            </w:r>
            <w:r w:rsidRPr="008D3AAA">
              <w:rPr>
                <w:rFonts w:cstheme="minorHAnsi"/>
                <w:sz w:val="18"/>
                <w:szCs w:val="18"/>
              </w:rPr>
              <w:t>XN=Experimental Nonessential</w:t>
            </w:r>
            <w:r w:rsidR="009D74B2">
              <w:rPr>
                <w:rFonts w:cstheme="minorHAnsi"/>
                <w:sz w:val="18"/>
                <w:szCs w:val="18"/>
              </w:rPr>
              <w:t xml:space="preserve"> Population, CH=Critical Habitat.</w:t>
            </w:r>
          </w:p>
          <w:p w:rsidR="006D19A7" w:rsidRPr="00FB55B4" w:rsidRDefault="006D19A7" w:rsidP="006D19A7">
            <w:pPr>
              <w:spacing w:after="0" w:line="240" w:lineRule="auto"/>
              <w:rPr>
                <w:rFonts w:cstheme="minorHAnsi"/>
              </w:rPr>
            </w:pPr>
            <w:r w:rsidRPr="008D3AAA">
              <w:rPr>
                <w:rFonts w:cstheme="minorHAnsi"/>
                <w:i/>
                <w:iCs/>
                <w:sz w:val="18"/>
                <w:szCs w:val="18"/>
              </w:rPr>
              <w:t>Source:</w:t>
            </w:r>
            <w:r w:rsidRPr="008D3AAA">
              <w:rPr>
                <w:rFonts w:cstheme="minorHAnsi"/>
                <w:sz w:val="18"/>
                <w:szCs w:val="18"/>
              </w:rPr>
              <w:t xml:space="preserve"> U.S. Fish and Wildlife Service Endangered Species </w:t>
            </w:r>
            <w:r w:rsidR="00090970">
              <w:rPr>
                <w:rFonts w:cstheme="minorHAnsi"/>
                <w:sz w:val="18"/>
                <w:szCs w:val="18"/>
              </w:rPr>
              <w:t>Act Species List. Accessed July 28, 2025</w:t>
            </w:r>
            <w:r w:rsidRPr="008D3AAA">
              <w:rPr>
                <w:rFonts w:cstheme="minorHAnsi"/>
                <w:sz w:val="18"/>
                <w:szCs w:val="18"/>
              </w:rPr>
              <w:t xml:space="preserve"> (http://ecos.fws.gov/ipac/).</w:t>
            </w:r>
          </w:p>
        </w:tc>
      </w:tr>
    </w:tbl>
    <w:p w:rsidR="00F55281" w:rsidRDefault="0010017B"/>
    <w:sectPr w:rsidR="00F5528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5A7" w:rsidRDefault="00BF35A7" w:rsidP="00B629CF">
      <w:pPr>
        <w:spacing w:after="0" w:line="240" w:lineRule="auto"/>
      </w:pPr>
      <w:r>
        <w:separator/>
      </w:r>
    </w:p>
  </w:endnote>
  <w:endnote w:type="continuationSeparator" w:id="0">
    <w:p w:rsidR="00BF35A7" w:rsidRDefault="00BF35A7" w:rsidP="00B6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787628"/>
      <w:docPartObj>
        <w:docPartGallery w:val="Page Numbers (Bottom of Page)"/>
        <w:docPartUnique/>
      </w:docPartObj>
    </w:sdtPr>
    <w:sdtEndPr>
      <w:rPr>
        <w:noProof/>
      </w:rPr>
    </w:sdtEndPr>
    <w:sdtContent>
      <w:p w:rsidR="001D19C8" w:rsidRDefault="001D19C8">
        <w:pPr>
          <w:pStyle w:val="Footer"/>
          <w:jc w:val="center"/>
        </w:pPr>
        <w:r>
          <w:fldChar w:fldCharType="begin"/>
        </w:r>
        <w:r>
          <w:instrText xml:space="preserve"> PAGE   \* MERGEFORMAT </w:instrText>
        </w:r>
        <w:r>
          <w:fldChar w:fldCharType="separate"/>
        </w:r>
        <w:r w:rsidR="0010017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5A7" w:rsidRDefault="00BF35A7" w:rsidP="00B629CF">
      <w:pPr>
        <w:spacing w:after="0" w:line="240" w:lineRule="auto"/>
      </w:pPr>
      <w:r>
        <w:separator/>
      </w:r>
    </w:p>
  </w:footnote>
  <w:footnote w:type="continuationSeparator" w:id="0">
    <w:p w:rsidR="00BF35A7" w:rsidRDefault="00BF35A7" w:rsidP="00B62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9CF" w:rsidRDefault="00B629CF">
    <w:pPr>
      <w:pStyle w:val="Header"/>
    </w:pPr>
    <w:r>
      <w:t xml:space="preserve">Template for ADOT Biological Evaluation </w:t>
    </w:r>
    <w:r w:rsidR="00321405">
      <w:t>– Table 1, Project Species List</w:t>
    </w:r>
    <w:r w:rsidR="00C367AB">
      <w:t xml:space="preserve"> (Updated January 2026</w:t>
    </w:r>
    <w:r w:rsidR="00493C9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DDA"/>
    <w:multiLevelType w:val="hybridMultilevel"/>
    <w:tmpl w:val="BE72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C6305"/>
    <w:multiLevelType w:val="hybridMultilevel"/>
    <w:tmpl w:val="19CE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B164B8"/>
    <w:multiLevelType w:val="hybridMultilevel"/>
    <w:tmpl w:val="4C2A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917413"/>
    <w:multiLevelType w:val="hybridMultilevel"/>
    <w:tmpl w:val="75F0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443"/>
    <w:rsid w:val="00090970"/>
    <w:rsid w:val="0010017B"/>
    <w:rsid w:val="0016224E"/>
    <w:rsid w:val="001A5046"/>
    <w:rsid w:val="001D19C8"/>
    <w:rsid w:val="001F36DA"/>
    <w:rsid w:val="00213709"/>
    <w:rsid w:val="00215D55"/>
    <w:rsid w:val="002445F3"/>
    <w:rsid w:val="00266245"/>
    <w:rsid w:val="00275CBB"/>
    <w:rsid w:val="002E55BB"/>
    <w:rsid w:val="002E627E"/>
    <w:rsid w:val="00321405"/>
    <w:rsid w:val="00327013"/>
    <w:rsid w:val="00361242"/>
    <w:rsid w:val="00366236"/>
    <w:rsid w:val="003B6FEB"/>
    <w:rsid w:val="00461F3F"/>
    <w:rsid w:val="00493C91"/>
    <w:rsid w:val="00606074"/>
    <w:rsid w:val="006C3FA8"/>
    <w:rsid w:val="006C4AB7"/>
    <w:rsid w:val="006D19A7"/>
    <w:rsid w:val="007844B6"/>
    <w:rsid w:val="007B3656"/>
    <w:rsid w:val="007C5BC0"/>
    <w:rsid w:val="007D7059"/>
    <w:rsid w:val="007F2443"/>
    <w:rsid w:val="007F77E5"/>
    <w:rsid w:val="008B380B"/>
    <w:rsid w:val="00952DCB"/>
    <w:rsid w:val="0095573F"/>
    <w:rsid w:val="0095681E"/>
    <w:rsid w:val="00965D0F"/>
    <w:rsid w:val="00965DF5"/>
    <w:rsid w:val="00986E6E"/>
    <w:rsid w:val="009D73E2"/>
    <w:rsid w:val="009D74B2"/>
    <w:rsid w:val="00A26FD7"/>
    <w:rsid w:val="00A96CDB"/>
    <w:rsid w:val="00AE6BF3"/>
    <w:rsid w:val="00B23A56"/>
    <w:rsid w:val="00B3498C"/>
    <w:rsid w:val="00B629CF"/>
    <w:rsid w:val="00BA1B6C"/>
    <w:rsid w:val="00BF35A7"/>
    <w:rsid w:val="00BF7545"/>
    <w:rsid w:val="00C026D8"/>
    <w:rsid w:val="00C367AB"/>
    <w:rsid w:val="00C67656"/>
    <w:rsid w:val="00C73A14"/>
    <w:rsid w:val="00CC38F2"/>
    <w:rsid w:val="00CF471A"/>
    <w:rsid w:val="00D15F6C"/>
    <w:rsid w:val="00DB1BAD"/>
    <w:rsid w:val="00E6236C"/>
    <w:rsid w:val="00EC1251"/>
    <w:rsid w:val="00ED7934"/>
    <w:rsid w:val="00F17D2B"/>
    <w:rsid w:val="00F72A58"/>
    <w:rsid w:val="00FB3240"/>
    <w:rsid w:val="00FC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443"/>
    <w:pPr>
      <w:ind w:left="720"/>
      <w:contextualSpacing/>
    </w:pPr>
  </w:style>
  <w:style w:type="paragraph" w:styleId="Header">
    <w:name w:val="header"/>
    <w:basedOn w:val="Normal"/>
    <w:link w:val="HeaderChar"/>
    <w:uiPriority w:val="99"/>
    <w:unhideWhenUsed/>
    <w:rsid w:val="00B62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9CF"/>
  </w:style>
  <w:style w:type="paragraph" w:styleId="Footer">
    <w:name w:val="footer"/>
    <w:basedOn w:val="Normal"/>
    <w:link w:val="FooterChar"/>
    <w:uiPriority w:val="99"/>
    <w:unhideWhenUsed/>
    <w:rsid w:val="00B62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9CF"/>
  </w:style>
  <w:style w:type="character" w:styleId="CommentReference">
    <w:name w:val="annotation reference"/>
    <w:basedOn w:val="DefaultParagraphFont"/>
    <w:uiPriority w:val="99"/>
    <w:semiHidden/>
    <w:unhideWhenUsed/>
    <w:rsid w:val="0016224E"/>
    <w:rPr>
      <w:sz w:val="16"/>
      <w:szCs w:val="16"/>
    </w:rPr>
  </w:style>
  <w:style w:type="paragraph" w:styleId="CommentText">
    <w:name w:val="annotation text"/>
    <w:basedOn w:val="Normal"/>
    <w:link w:val="CommentTextChar"/>
    <w:uiPriority w:val="99"/>
    <w:semiHidden/>
    <w:unhideWhenUsed/>
    <w:rsid w:val="0016224E"/>
    <w:pPr>
      <w:spacing w:line="240" w:lineRule="auto"/>
    </w:pPr>
    <w:rPr>
      <w:sz w:val="20"/>
      <w:szCs w:val="20"/>
    </w:rPr>
  </w:style>
  <w:style w:type="character" w:customStyle="1" w:styleId="CommentTextChar">
    <w:name w:val="Comment Text Char"/>
    <w:basedOn w:val="DefaultParagraphFont"/>
    <w:link w:val="CommentText"/>
    <w:uiPriority w:val="99"/>
    <w:semiHidden/>
    <w:rsid w:val="0016224E"/>
    <w:rPr>
      <w:sz w:val="20"/>
      <w:szCs w:val="20"/>
    </w:rPr>
  </w:style>
  <w:style w:type="paragraph" w:styleId="CommentSubject">
    <w:name w:val="annotation subject"/>
    <w:basedOn w:val="CommentText"/>
    <w:next w:val="CommentText"/>
    <w:link w:val="CommentSubjectChar"/>
    <w:uiPriority w:val="99"/>
    <w:semiHidden/>
    <w:unhideWhenUsed/>
    <w:rsid w:val="0016224E"/>
    <w:rPr>
      <w:b/>
      <w:bCs/>
    </w:rPr>
  </w:style>
  <w:style w:type="character" w:customStyle="1" w:styleId="CommentSubjectChar">
    <w:name w:val="Comment Subject Char"/>
    <w:basedOn w:val="CommentTextChar"/>
    <w:link w:val="CommentSubject"/>
    <w:uiPriority w:val="99"/>
    <w:semiHidden/>
    <w:rsid w:val="0016224E"/>
    <w:rPr>
      <w:b/>
      <w:bCs/>
      <w:sz w:val="20"/>
      <w:szCs w:val="20"/>
    </w:rPr>
  </w:style>
  <w:style w:type="paragraph" w:styleId="BalloonText">
    <w:name w:val="Balloon Text"/>
    <w:basedOn w:val="Normal"/>
    <w:link w:val="BalloonTextChar"/>
    <w:uiPriority w:val="99"/>
    <w:semiHidden/>
    <w:unhideWhenUsed/>
    <w:rsid w:val="00162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2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443"/>
    <w:pPr>
      <w:ind w:left="720"/>
      <w:contextualSpacing/>
    </w:pPr>
  </w:style>
  <w:style w:type="paragraph" w:styleId="Header">
    <w:name w:val="header"/>
    <w:basedOn w:val="Normal"/>
    <w:link w:val="HeaderChar"/>
    <w:uiPriority w:val="99"/>
    <w:unhideWhenUsed/>
    <w:rsid w:val="00B62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9CF"/>
  </w:style>
  <w:style w:type="paragraph" w:styleId="Footer">
    <w:name w:val="footer"/>
    <w:basedOn w:val="Normal"/>
    <w:link w:val="FooterChar"/>
    <w:uiPriority w:val="99"/>
    <w:unhideWhenUsed/>
    <w:rsid w:val="00B62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9CF"/>
  </w:style>
  <w:style w:type="character" w:styleId="CommentReference">
    <w:name w:val="annotation reference"/>
    <w:basedOn w:val="DefaultParagraphFont"/>
    <w:uiPriority w:val="99"/>
    <w:semiHidden/>
    <w:unhideWhenUsed/>
    <w:rsid w:val="0016224E"/>
    <w:rPr>
      <w:sz w:val="16"/>
      <w:szCs w:val="16"/>
    </w:rPr>
  </w:style>
  <w:style w:type="paragraph" w:styleId="CommentText">
    <w:name w:val="annotation text"/>
    <w:basedOn w:val="Normal"/>
    <w:link w:val="CommentTextChar"/>
    <w:uiPriority w:val="99"/>
    <w:semiHidden/>
    <w:unhideWhenUsed/>
    <w:rsid w:val="0016224E"/>
    <w:pPr>
      <w:spacing w:line="240" w:lineRule="auto"/>
    </w:pPr>
    <w:rPr>
      <w:sz w:val="20"/>
      <w:szCs w:val="20"/>
    </w:rPr>
  </w:style>
  <w:style w:type="character" w:customStyle="1" w:styleId="CommentTextChar">
    <w:name w:val="Comment Text Char"/>
    <w:basedOn w:val="DefaultParagraphFont"/>
    <w:link w:val="CommentText"/>
    <w:uiPriority w:val="99"/>
    <w:semiHidden/>
    <w:rsid w:val="0016224E"/>
    <w:rPr>
      <w:sz w:val="20"/>
      <w:szCs w:val="20"/>
    </w:rPr>
  </w:style>
  <w:style w:type="paragraph" w:styleId="CommentSubject">
    <w:name w:val="annotation subject"/>
    <w:basedOn w:val="CommentText"/>
    <w:next w:val="CommentText"/>
    <w:link w:val="CommentSubjectChar"/>
    <w:uiPriority w:val="99"/>
    <w:semiHidden/>
    <w:unhideWhenUsed/>
    <w:rsid w:val="0016224E"/>
    <w:rPr>
      <w:b/>
      <w:bCs/>
    </w:rPr>
  </w:style>
  <w:style w:type="character" w:customStyle="1" w:styleId="CommentSubjectChar">
    <w:name w:val="Comment Subject Char"/>
    <w:basedOn w:val="CommentTextChar"/>
    <w:link w:val="CommentSubject"/>
    <w:uiPriority w:val="99"/>
    <w:semiHidden/>
    <w:rsid w:val="0016224E"/>
    <w:rPr>
      <w:b/>
      <w:bCs/>
      <w:sz w:val="20"/>
      <w:szCs w:val="20"/>
    </w:rPr>
  </w:style>
  <w:style w:type="paragraph" w:styleId="BalloonText">
    <w:name w:val="Balloon Text"/>
    <w:basedOn w:val="Normal"/>
    <w:link w:val="BalloonTextChar"/>
    <w:uiPriority w:val="99"/>
    <w:semiHidden/>
    <w:unhideWhenUsed/>
    <w:rsid w:val="00162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E02A6-3298-4A6F-87E8-C6C1E9C3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ADOT</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Gade</dc:creator>
  <cp:lastModifiedBy>Alexa Lopezlira</cp:lastModifiedBy>
  <cp:revision>4</cp:revision>
  <dcterms:created xsi:type="dcterms:W3CDTF">2026-01-29T02:25:00Z</dcterms:created>
  <dcterms:modified xsi:type="dcterms:W3CDTF">2026-02-06T20:46:00Z</dcterms:modified>
</cp:coreProperties>
</file>