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F4" w:rsidRDefault="00BA1E70">
      <w:pPr>
        <w:rPr>
          <w:noProof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A72E5A" wp14:editId="30A9EDE4">
                <wp:simplePos x="0" y="0"/>
                <wp:positionH relativeFrom="column">
                  <wp:posOffset>-171577</wp:posOffset>
                </wp:positionH>
                <wp:positionV relativeFrom="paragraph">
                  <wp:posOffset>10795</wp:posOffset>
                </wp:positionV>
                <wp:extent cx="6086246" cy="466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246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2FD" w:rsidRPr="00651D07" w:rsidRDefault="008B52FD" w:rsidP="0006729E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1D0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LOCAL PUBLIC AGENCY (LPA) TRAINING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MODULE </w:t>
                            </w:r>
                            <w:r w:rsidR="000B283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5</w:t>
                            </w:r>
                            <w:r w:rsidRPr="00651D0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8B52FD" w:rsidRDefault="008B5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3.5pt;margin-top:.85pt;width:479.2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" filled="f" stroked="f" strokeweight=".5pt">
                <v:textbox>
                  <w:txbxContent>
                    <w:p w:rsidR="008B52FD" w:rsidRPr="00651D07" w:rsidRDefault="008B52FD" w:rsidP="0006729E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1D0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LOCAL PUBLIC AGENCY (LPA) TRAINING  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MODULE </w:t>
                      </w:r>
                      <w:r w:rsidR="000B283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5</w:t>
                      </w:r>
                      <w:r w:rsidRPr="00651D0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8B52FD" w:rsidRDefault="008B52FD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82816" behindDoc="1" locked="0" layoutInCell="1" allowOverlap="1" wp14:anchorId="26243272" wp14:editId="55B0004D">
            <wp:simplePos x="0" y="0"/>
            <wp:positionH relativeFrom="column">
              <wp:posOffset>5667375</wp:posOffset>
            </wp:positionH>
            <wp:positionV relativeFrom="paragraph">
              <wp:posOffset>113665</wp:posOffset>
            </wp:positionV>
            <wp:extent cx="1166495" cy="207010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OT_2011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C086F59" wp14:editId="4AA4A051">
                <wp:simplePos x="0" y="0"/>
                <wp:positionH relativeFrom="column">
                  <wp:posOffset>-151765</wp:posOffset>
                </wp:positionH>
                <wp:positionV relativeFrom="paragraph">
                  <wp:posOffset>-66675</wp:posOffset>
                </wp:positionV>
                <wp:extent cx="7162800" cy="561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61975"/>
                        </a:xfrm>
                        <a:prstGeom prst="rect">
                          <a:avLst/>
                        </a:prstGeom>
                        <a:solidFill>
                          <a:srgbClr val="24366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2FD" w:rsidRDefault="008B5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95pt;margin-top:-5.25pt;width:564pt;height:4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" fillcolor="#24366f" stroked="f" strokeweight=".5pt">
                <v:textbox>
                  <w:txbxContent>
                    <w:p w:rsidR="008B52FD" w:rsidRDefault="008B52FD"/>
                  </w:txbxContent>
                </v:textbox>
              </v:shape>
            </w:pict>
          </mc:Fallback>
        </mc:AlternateContent>
      </w:r>
    </w:p>
    <w:p w:rsidR="00391DB3" w:rsidRDefault="005455EB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3BECDD" wp14:editId="68FAD085">
                <wp:simplePos x="0" y="0"/>
                <wp:positionH relativeFrom="column">
                  <wp:posOffset>-112816</wp:posOffset>
                </wp:positionH>
                <wp:positionV relativeFrom="paragraph">
                  <wp:posOffset>175549</wp:posOffset>
                </wp:positionV>
                <wp:extent cx="5937663" cy="59376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663" cy="593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CED" w:rsidRPr="000B283E" w:rsidRDefault="000B283E" w:rsidP="00624CED">
                            <w:pPr>
                              <w:rPr>
                                <w:b/>
                                <w:color w:val="7E3E6F"/>
                                <w:sz w:val="40"/>
                                <w:szCs w:val="40"/>
                              </w:rPr>
                            </w:pPr>
                            <w:r w:rsidRPr="000B283E">
                              <w:rPr>
                                <w:b/>
                                <w:color w:val="7E3E6F"/>
                                <w:sz w:val="40"/>
                                <w:szCs w:val="40"/>
                              </w:rPr>
                              <w:t>CLEARANCES</w:t>
                            </w:r>
                          </w:p>
                          <w:p w:rsidR="008B52FD" w:rsidRDefault="008B5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8.9pt;margin-top:13.8pt;width:467.55pt;height:4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" filled="f" stroked="f" strokeweight=".5pt">
                <v:textbox>
                  <w:txbxContent>
                    <w:p w:rsidR="00624CED" w:rsidRPr="000B283E" w:rsidRDefault="000B283E" w:rsidP="00624CED">
                      <w:pPr>
                        <w:rPr>
                          <w:b/>
                          <w:color w:val="7E3E6F"/>
                          <w:sz w:val="40"/>
                          <w:szCs w:val="40"/>
                        </w:rPr>
                      </w:pPr>
                      <w:r w:rsidRPr="000B283E">
                        <w:rPr>
                          <w:b/>
                          <w:color w:val="7E3E6F"/>
                          <w:sz w:val="40"/>
                          <w:szCs w:val="40"/>
                        </w:rPr>
                        <w:t>CLEARANCES</w:t>
                      </w:r>
                    </w:p>
                    <w:p w:rsidR="008B52FD" w:rsidRDefault="008B52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8ABE47" wp14:editId="66B2AA4B">
                <wp:simplePos x="0" y="0"/>
                <wp:positionH relativeFrom="column">
                  <wp:posOffset>5755005</wp:posOffset>
                </wp:positionH>
                <wp:positionV relativeFrom="paragraph">
                  <wp:posOffset>305435</wp:posOffset>
                </wp:positionV>
                <wp:extent cx="1219200" cy="3746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2FD" w:rsidRPr="00511B4C" w:rsidRDefault="000B283E" w:rsidP="002E6563">
                            <w:pPr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</w:rPr>
                              <w:t>9/2/</w:t>
                            </w:r>
                            <w:r w:rsidR="008B52FD">
                              <w:rPr>
                                <w:b/>
                                <w:color w:val="002060"/>
                                <w:sz w:val="36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53.15pt;margin-top:24.05pt;width:96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" stroked="f">
                <v:textbox>
                  <w:txbxContent>
                    <w:p w:rsidR="008B52FD" w:rsidRPr="00511B4C" w:rsidRDefault="000B283E" w:rsidP="002E6563">
                      <w:pPr>
                        <w:rPr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</w:rPr>
                        <w:t>9/2/</w:t>
                      </w:r>
                      <w:r w:rsidR="008B52FD">
                        <w:rPr>
                          <w:b/>
                          <w:color w:val="002060"/>
                          <w:sz w:val="36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:rsidR="00A605F4" w:rsidRPr="000B73AE" w:rsidRDefault="00A605F4">
      <w:pPr>
        <w:rPr>
          <w:sz w:val="12"/>
          <w:szCs w:val="12"/>
        </w:rPr>
      </w:pPr>
    </w:p>
    <w:p w:rsidR="00201F16" w:rsidRDefault="00201F16">
      <w:pPr>
        <w:pBdr>
          <w:bottom w:val="single" w:sz="12" w:space="1" w:color="auto"/>
        </w:pBdr>
      </w:pPr>
    </w:p>
    <w:p w:rsidR="00BA1E70" w:rsidRDefault="00AD5D17" w:rsidP="008466F9">
      <w:pPr>
        <w:jc w:val="center"/>
        <w:rPr>
          <w:sz w:val="36"/>
        </w:rPr>
      </w:pPr>
      <w:r w:rsidRPr="00300E2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D87F1" wp14:editId="3344EC10">
                <wp:simplePos x="0" y="0"/>
                <wp:positionH relativeFrom="column">
                  <wp:posOffset>59377</wp:posOffset>
                </wp:positionH>
                <wp:positionV relativeFrom="paragraph">
                  <wp:posOffset>29647</wp:posOffset>
                </wp:positionV>
                <wp:extent cx="6685807" cy="5943600"/>
                <wp:effectExtent l="0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807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2FD" w:rsidRPr="00311CC2" w:rsidRDefault="008B52FD" w:rsidP="00BE5362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B52FD" w:rsidRDefault="000B283E" w:rsidP="00AC778A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ENVIRONMENTAL PLANNING</w:t>
                            </w:r>
                            <w:r w:rsidR="008B52FD">
                              <w:rPr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0B283E" w:rsidRPr="00B72ED4" w:rsidRDefault="000B283E" w:rsidP="000B283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72ED4">
                              <w:rPr>
                                <w:sz w:val="24"/>
                                <w:szCs w:val="24"/>
                              </w:rPr>
                              <w:t xml:space="preserve">An environmental clearance means the project has been reviewed under all applicable environmental requirements and is “cleared” for construction. </w:t>
                            </w:r>
                          </w:p>
                          <w:p w:rsidR="000B283E" w:rsidRPr="00B72ED4" w:rsidRDefault="000B283E" w:rsidP="000B283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72ED4">
                              <w:rPr>
                                <w:sz w:val="24"/>
                                <w:szCs w:val="24"/>
                              </w:rPr>
                              <w:t xml:space="preserve">For federal-aid projects, environmental clearance is generally associated with the National Environmental Policy Act of 1969 (NEPA). </w:t>
                            </w:r>
                          </w:p>
                          <w:p w:rsidR="000B283E" w:rsidRPr="00B72ED4" w:rsidRDefault="000B283E" w:rsidP="000B283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72ED4">
                              <w:rPr>
                                <w:sz w:val="24"/>
                                <w:szCs w:val="24"/>
                              </w:rPr>
                              <w:t xml:space="preserve">Environmental Planning within ADOT consists of Environmental Planners, Air Quality experts, Noise Technical Experts, Archaeologists, Biologists, Hazardous Materials Specialists and Water Resources. </w:t>
                            </w:r>
                          </w:p>
                          <w:p w:rsidR="006835B2" w:rsidRPr="005A39F4" w:rsidRDefault="006835B2" w:rsidP="005A39F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35B2" w:rsidRDefault="006835B2" w:rsidP="00F21E95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35B2" w:rsidRDefault="006835B2" w:rsidP="00F21E95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B283E" w:rsidRDefault="000B283E" w:rsidP="00F21E95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B283E" w:rsidRDefault="000B283E" w:rsidP="00F21E95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B52FD" w:rsidRDefault="000B283E" w:rsidP="00575B5E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RIGHT-OF-WAY (ROW) GROUP</w:t>
                            </w:r>
                          </w:p>
                          <w:p w:rsidR="008B52FD" w:rsidRDefault="008B52FD" w:rsidP="00073B3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B283E" w:rsidRPr="00D86AE3" w:rsidRDefault="000B283E" w:rsidP="000B28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 xml:space="preserve">ROW acquisition is a time consuming process. Plan accordingly. </w:t>
                            </w:r>
                          </w:p>
                          <w:p w:rsidR="000B283E" w:rsidRPr="00AF7D1B" w:rsidRDefault="000B283E" w:rsidP="000B28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 xml:space="preserve">Without a NEPA clearance, ROW cannot initiate negotiations for property acquisitions or submit to government agencies to begin their submittal process. </w:t>
                            </w:r>
                          </w:p>
                          <w:p w:rsidR="000B283E" w:rsidRPr="00F05BE7" w:rsidRDefault="000B283E" w:rsidP="000B28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Eminent Domain – Government can take private property and convert it into public use with compensation. </w:t>
                            </w:r>
                          </w:p>
                          <w:p w:rsidR="000B283E" w:rsidRPr="000B283E" w:rsidRDefault="000B283E" w:rsidP="000B283E">
                            <w:pPr>
                              <w:pStyle w:val="ListParagraph"/>
                              <w:shd w:val="clear" w:color="auto" w:fill="EFF7FF"/>
                              <w:spacing w:after="0" w:line="240" w:lineRule="auto"/>
                              <w:ind w:left="144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0B283E" w:rsidRDefault="000B283E" w:rsidP="000B283E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B283E" w:rsidRDefault="000B283E" w:rsidP="000B283E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B283E" w:rsidRDefault="000B283E" w:rsidP="000B283E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B283E" w:rsidRDefault="000B283E" w:rsidP="000B283E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B283E" w:rsidRDefault="000B283E" w:rsidP="000B283E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UTILITY AND RAILROAD (URR) ENGINEERING</w:t>
                            </w:r>
                          </w:p>
                          <w:p w:rsidR="000B283E" w:rsidRDefault="000B283E" w:rsidP="000B283E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B283E" w:rsidRPr="00D86AE3" w:rsidRDefault="000B283E" w:rsidP="000B283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 xml:space="preserve">URR is responsible for clearing the ROW of utility conflicts in advance of highway construction projects. </w:t>
                            </w:r>
                          </w:p>
                          <w:p w:rsidR="000B283E" w:rsidRPr="00D86AE3" w:rsidRDefault="000B283E" w:rsidP="000B283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 xml:space="preserve">A URR clearance is required prior to any project advertisement.  </w:t>
                            </w:r>
                          </w:p>
                          <w:p w:rsidR="000B283E" w:rsidRPr="00E90AA0" w:rsidRDefault="000B283E" w:rsidP="000B283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 xml:space="preserve">Utilities are electric power, gas/oil lines, telecom/cable TV, water, sanitary sewer, reclaimed water and the railroad. The railroad is considered a utility. </w:t>
                            </w:r>
                          </w:p>
                          <w:p w:rsidR="00C72F80" w:rsidRPr="000B283E" w:rsidRDefault="00C72F80" w:rsidP="000B283E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.7pt;margin-top:2.35pt;width:526.45pt;height:46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" stroked="f">
                <v:textbox>
                  <w:txbxContent>
                    <w:p w:rsidR="008B52FD" w:rsidRPr="00311CC2" w:rsidRDefault="008B52FD" w:rsidP="00BE5362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8B52FD" w:rsidRDefault="000B283E" w:rsidP="00AC778A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ENVIRONMENTAL PLANNING</w:t>
                      </w:r>
                      <w:r w:rsidR="008B52FD">
                        <w:rPr>
                          <w:sz w:val="23"/>
                          <w:szCs w:val="23"/>
                        </w:rPr>
                        <w:t>:</w:t>
                      </w:r>
                    </w:p>
                    <w:p w:rsidR="000B283E" w:rsidRPr="00B72ED4" w:rsidRDefault="000B283E" w:rsidP="000B283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72ED4">
                        <w:rPr>
                          <w:sz w:val="24"/>
                          <w:szCs w:val="24"/>
                        </w:rPr>
                        <w:t xml:space="preserve">An environmental clearance means the project has been reviewed under all applicable environmental requirements and is “cleared” for construction. </w:t>
                      </w:r>
                    </w:p>
                    <w:p w:rsidR="000B283E" w:rsidRPr="00B72ED4" w:rsidRDefault="000B283E" w:rsidP="000B283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72ED4">
                        <w:rPr>
                          <w:sz w:val="24"/>
                          <w:szCs w:val="24"/>
                        </w:rPr>
                        <w:t xml:space="preserve">For federal-aid projects, environmental clearance is generally associated with the National Environmental Policy Act of 1969 (NEPA). </w:t>
                      </w:r>
                    </w:p>
                    <w:p w:rsidR="000B283E" w:rsidRPr="00B72ED4" w:rsidRDefault="000B283E" w:rsidP="000B283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72ED4">
                        <w:rPr>
                          <w:sz w:val="24"/>
                          <w:szCs w:val="24"/>
                        </w:rPr>
                        <w:t xml:space="preserve">Environmental Planning within ADOT consists of Environmental Planners, Air Quality experts, Noise Technical Experts, Archaeologists, Biologists, Hazardous Materials Specialists and Water Resources. </w:t>
                      </w:r>
                    </w:p>
                    <w:p w:rsidR="006835B2" w:rsidRPr="005A39F4" w:rsidRDefault="006835B2" w:rsidP="005A39F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6835B2" w:rsidRDefault="006835B2" w:rsidP="00F21E95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6835B2" w:rsidRDefault="006835B2" w:rsidP="00F21E95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0B283E" w:rsidRDefault="000B283E" w:rsidP="00F21E95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0B283E" w:rsidRDefault="000B283E" w:rsidP="00F21E95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</w:p>
                    <w:p w:rsidR="008B52FD" w:rsidRDefault="000B283E" w:rsidP="00575B5E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RIGHT-OF-WAY (ROW) GROUP</w:t>
                      </w:r>
                    </w:p>
                    <w:p w:rsidR="008B52FD" w:rsidRDefault="008B52FD" w:rsidP="00073B36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0B283E" w:rsidRPr="00D86AE3" w:rsidRDefault="000B283E" w:rsidP="000B28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EFF7FF"/>
                        <w:spacing w:after="0" w:line="240" w:lineRule="auto"/>
                        <w:rPr>
                          <w:i/>
                        </w:rPr>
                      </w:pPr>
                      <w:r>
                        <w:t xml:space="preserve">ROW acquisition is a time consuming process. Plan accordingly. </w:t>
                      </w:r>
                    </w:p>
                    <w:p w:rsidR="000B283E" w:rsidRPr="00AF7D1B" w:rsidRDefault="000B283E" w:rsidP="000B28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EFF7FF"/>
                        <w:spacing w:after="0" w:line="240" w:lineRule="auto"/>
                        <w:rPr>
                          <w:i/>
                        </w:rPr>
                      </w:pPr>
                      <w:r>
                        <w:t xml:space="preserve">Without a NEPA clearance, ROW cannot initiate negotiations for property acquisitions or submit to government agencies to begin their submittal process. </w:t>
                      </w:r>
                    </w:p>
                    <w:p w:rsidR="000B283E" w:rsidRPr="00F05BE7" w:rsidRDefault="000B283E" w:rsidP="000B28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EFF7FF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t xml:space="preserve">Eminent Domain – Government can take private property and convert it into public use with compensation. </w:t>
                      </w:r>
                    </w:p>
                    <w:p w:rsidR="000B283E" w:rsidRPr="000B283E" w:rsidRDefault="000B283E" w:rsidP="000B283E">
                      <w:pPr>
                        <w:pStyle w:val="ListParagraph"/>
                        <w:shd w:val="clear" w:color="auto" w:fill="EFF7FF"/>
                        <w:spacing w:after="0" w:line="240" w:lineRule="auto"/>
                        <w:ind w:left="1440"/>
                        <w:rPr>
                          <w:sz w:val="23"/>
                          <w:szCs w:val="23"/>
                        </w:rPr>
                      </w:pPr>
                    </w:p>
                    <w:p w:rsidR="000B283E" w:rsidRDefault="000B283E" w:rsidP="000B283E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0B283E" w:rsidRDefault="000B283E" w:rsidP="000B283E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0B283E" w:rsidRDefault="000B283E" w:rsidP="000B283E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0B283E" w:rsidRDefault="000B283E" w:rsidP="000B283E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0B283E" w:rsidRDefault="000B283E" w:rsidP="000B283E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UTILITY AND RAILROAD (URR) ENGINEERING</w:t>
                      </w:r>
                    </w:p>
                    <w:p w:rsidR="000B283E" w:rsidRDefault="000B283E" w:rsidP="000B283E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0B283E" w:rsidRPr="00D86AE3" w:rsidRDefault="000B283E" w:rsidP="000B283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hd w:val="clear" w:color="auto" w:fill="EFF7FF"/>
                        <w:spacing w:after="0" w:line="240" w:lineRule="auto"/>
                        <w:rPr>
                          <w:i/>
                        </w:rPr>
                      </w:pPr>
                      <w:r>
                        <w:t xml:space="preserve">URR is responsible for clearing the ROW of utility conflicts in advance of highway construction projects. </w:t>
                      </w:r>
                    </w:p>
                    <w:p w:rsidR="000B283E" w:rsidRPr="00D86AE3" w:rsidRDefault="000B283E" w:rsidP="000B283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hd w:val="clear" w:color="auto" w:fill="EFF7FF"/>
                        <w:spacing w:after="0" w:line="240" w:lineRule="auto"/>
                        <w:rPr>
                          <w:i/>
                        </w:rPr>
                      </w:pPr>
                      <w:r>
                        <w:t xml:space="preserve">A URR clearance is required prior to any project advertisement.  </w:t>
                      </w:r>
                    </w:p>
                    <w:p w:rsidR="000B283E" w:rsidRPr="00E90AA0" w:rsidRDefault="000B283E" w:rsidP="000B283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hd w:val="clear" w:color="auto" w:fill="EFF7FF"/>
                        <w:spacing w:after="0" w:line="240" w:lineRule="auto"/>
                        <w:rPr>
                          <w:i/>
                        </w:rPr>
                      </w:pPr>
                      <w:r>
                        <w:t xml:space="preserve">Utilities are electric power, gas/oil lines, telecom/cable TV, water, sanitary sewer, reclaimed water and the railroad. The railroad is considered a utility. </w:t>
                      </w:r>
                    </w:p>
                    <w:p w:rsidR="00C72F80" w:rsidRPr="000B283E" w:rsidRDefault="00C72F80" w:rsidP="000B283E">
                      <w:pPr>
                        <w:shd w:val="clear" w:color="auto" w:fill="EFF7FF"/>
                        <w:spacing w:after="0" w:line="240" w:lineRule="auto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1E70" w:rsidRDefault="00BA1E70" w:rsidP="00C63675">
      <w:pPr>
        <w:rPr>
          <w:sz w:val="36"/>
        </w:rPr>
      </w:pPr>
    </w:p>
    <w:p w:rsidR="00BA1E70" w:rsidRDefault="00BA1E70" w:rsidP="00797A96">
      <w:pPr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FE2E50" w:rsidRDefault="00FE2E50" w:rsidP="008E451C">
      <w:pPr>
        <w:rPr>
          <w:sz w:val="32"/>
        </w:rPr>
      </w:pPr>
    </w:p>
    <w:p w:rsidR="00D364CA" w:rsidRDefault="00D364CA" w:rsidP="008E451C">
      <w:pPr>
        <w:rPr>
          <w:sz w:val="32"/>
        </w:rPr>
      </w:pPr>
    </w:p>
    <w:p w:rsidR="007C1CE9" w:rsidRDefault="007F726D" w:rsidP="008E451C">
      <w:pPr>
        <w:rPr>
          <w:noProof/>
        </w:rPr>
      </w:pPr>
      <w:r>
        <w:rPr>
          <w:sz w:val="32"/>
        </w:rPr>
        <w:t xml:space="preserve">   </w:t>
      </w:r>
    </w:p>
    <w:sectPr w:rsidR="007C1CE9" w:rsidSect="00300E2C">
      <w:footerReference w:type="default" r:id="rId10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FD" w:rsidRDefault="008B52FD" w:rsidP="00300E2C">
      <w:pPr>
        <w:spacing w:after="0" w:line="240" w:lineRule="auto"/>
      </w:pPr>
      <w:r>
        <w:separator/>
      </w:r>
    </w:p>
  </w:endnote>
  <w:endnote w:type="continuationSeparator" w:id="0">
    <w:p w:rsidR="008B52FD" w:rsidRDefault="008B52FD" w:rsidP="0030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FD" w:rsidRDefault="008B52FD">
    <w:pPr>
      <w:pStyle w:val="Footer"/>
    </w:pPr>
    <w:r w:rsidRPr="00D27B3B"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502FD" wp14:editId="19107BE1">
              <wp:simplePos x="0" y="0"/>
              <wp:positionH relativeFrom="column">
                <wp:posOffset>-323850</wp:posOffset>
              </wp:positionH>
              <wp:positionV relativeFrom="paragraph">
                <wp:posOffset>-90805</wp:posOffset>
              </wp:positionV>
              <wp:extent cx="7524750" cy="2667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66700"/>
                      </a:xfrm>
                      <a:prstGeom prst="rect">
                        <a:avLst/>
                      </a:prstGeom>
                      <a:solidFill>
                        <a:srgbClr val="6F1F60"/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52FD" w:rsidRPr="00700519" w:rsidRDefault="008B52FD" w:rsidP="00700519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Local Public Agency training is facilitated by the ADOT Local Public Agency section – 602-712-4873</w:t>
                          </w:r>
                        </w:p>
                        <w:p w:rsidR="008B52FD" w:rsidRPr="00CC73F6" w:rsidRDefault="008B52FD" w:rsidP="00F47D09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25.5pt;margin-top:-7.15pt;width:59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" fillcolor="#6f1f60" stroked="f" strokeweight="2pt">
              <v:textbox>
                <w:txbxContent>
                  <w:p w:rsidR="008B52FD" w:rsidRPr="00700519" w:rsidRDefault="008B52FD" w:rsidP="00700519">
                    <w:pPr>
                      <w:pStyle w:val="Footer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Local Public Agency training is facilitated by the ADOT Local Public Agency section – 602-712-4873</w:t>
                    </w:r>
                  </w:p>
                  <w:p w:rsidR="008B52FD" w:rsidRPr="00CC73F6" w:rsidRDefault="008B52FD" w:rsidP="00F47D09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B52FD" w:rsidRDefault="008B5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FD" w:rsidRDefault="008B52FD" w:rsidP="00300E2C">
      <w:pPr>
        <w:spacing w:after="0" w:line="240" w:lineRule="auto"/>
      </w:pPr>
      <w:r>
        <w:separator/>
      </w:r>
    </w:p>
  </w:footnote>
  <w:footnote w:type="continuationSeparator" w:id="0">
    <w:p w:rsidR="008B52FD" w:rsidRDefault="008B52FD" w:rsidP="0030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8B4"/>
    <w:multiLevelType w:val="multilevel"/>
    <w:tmpl w:val="42E4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51AEC"/>
    <w:multiLevelType w:val="hybridMultilevel"/>
    <w:tmpl w:val="2F6A4E98"/>
    <w:lvl w:ilvl="0" w:tplc="8A28B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648C"/>
    <w:multiLevelType w:val="hybridMultilevel"/>
    <w:tmpl w:val="3E908848"/>
    <w:lvl w:ilvl="0" w:tplc="2AC8B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0578D"/>
    <w:multiLevelType w:val="hybridMultilevel"/>
    <w:tmpl w:val="2E749F0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4535873"/>
    <w:multiLevelType w:val="hybridMultilevel"/>
    <w:tmpl w:val="03948F20"/>
    <w:lvl w:ilvl="0" w:tplc="5A282F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66B8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E29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E13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C92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A14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20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4291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8B6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27444A"/>
    <w:multiLevelType w:val="hybridMultilevel"/>
    <w:tmpl w:val="0F2EC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300890"/>
    <w:multiLevelType w:val="hybridMultilevel"/>
    <w:tmpl w:val="3FE80DC4"/>
    <w:lvl w:ilvl="0" w:tplc="52F62D90">
      <w:start w:val="1"/>
      <w:numFmt w:val="bullet"/>
      <w:lvlText w:val="⮚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FE2458" w:tentative="1">
      <w:start w:val="1"/>
      <w:numFmt w:val="bullet"/>
      <w:lvlText w:val="⮚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0C3CC8" w:tentative="1">
      <w:start w:val="1"/>
      <w:numFmt w:val="bullet"/>
      <w:lvlText w:val="⮚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82CFC" w:tentative="1">
      <w:start w:val="1"/>
      <w:numFmt w:val="bullet"/>
      <w:lvlText w:val="⮚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6DD7A" w:tentative="1">
      <w:start w:val="1"/>
      <w:numFmt w:val="bullet"/>
      <w:lvlText w:val="⮚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16CF18" w:tentative="1">
      <w:start w:val="1"/>
      <w:numFmt w:val="bullet"/>
      <w:lvlText w:val="⮚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5C496C" w:tentative="1">
      <w:start w:val="1"/>
      <w:numFmt w:val="bullet"/>
      <w:lvlText w:val="⮚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862D6E" w:tentative="1">
      <w:start w:val="1"/>
      <w:numFmt w:val="bullet"/>
      <w:lvlText w:val="⮚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46D9E0" w:tentative="1">
      <w:start w:val="1"/>
      <w:numFmt w:val="bullet"/>
      <w:lvlText w:val="⮚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5040F5"/>
    <w:multiLevelType w:val="hybridMultilevel"/>
    <w:tmpl w:val="4FE0C4AE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5114B"/>
    <w:multiLevelType w:val="hybridMultilevel"/>
    <w:tmpl w:val="51C2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B03C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2A6576F"/>
    <w:multiLevelType w:val="hybridMultilevel"/>
    <w:tmpl w:val="22B855E4"/>
    <w:lvl w:ilvl="0" w:tplc="73922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6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A8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6A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21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A6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8E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8D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88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004838"/>
    <w:multiLevelType w:val="hybridMultilevel"/>
    <w:tmpl w:val="E99243AC"/>
    <w:lvl w:ilvl="0" w:tplc="D182E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49EEE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2"/>
        <w:szCs w:val="1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111EB"/>
    <w:multiLevelType w:val="multilevel"/>
    <w:tmpl w:val="3A3A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0A315E"/>
    <w:multiLevelType w:val="hybridMultilevel"/>
    <w:tmpl w:val="8B7457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36C23434">
      <w:start w:val="1"/>
      <w:numFmt w:val="bullet"/>
      <w:lvlText w:val="o"/>
      <w:lvlJc w:val="left"/>
      <w:pPr>
        <w:ind w:left="2160" w:hanging="360"/>
      </w:pPr>
      <w:rPr>
        <w:rFonts w:ascii="Symbol" w:hAnsi="Symbol" w:cs="Courier New" w:hint="default"/>
        <w:sz w:val="22"/>
        <w:szCs w:val="22"/>
      </w:rPr>
    </w:lvl>
    <w:lvl w:ilvl="2" w:tplc="F794B2C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6B3D00"/>
    <w:multiLevelType w:val="hybridMultilevel"/>
    <w:tmpl w:val="AD58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41CFB"/>
    <w:multiLevelType w:val="hybridMultilevel"/>
    <w:tmpl w:val="5838C08C"/>
    <w:lvl w:ilvl="0" w:tplc="2AC8B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F0AFD"/>
    <w:multiLevelType w:val="hybridMultilevel"/>
    <w:tmpl w:val="92BE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A34AB"/>
    <w:multiLevelType w:val="hybridMultilevel"/>
    <w:tmpl w:val="84EE13E0"/>
    <w:lvl w:ilvl="0" w:tplc="E3DCE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0D10925A">
      <w:start w:val="23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0C0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B8C4C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FDCE6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FB6B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CBA1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BA76F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381C0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8">
    <w:nsid w:val="4E0E394B"/>
    <w:multiLevelType w:val="multilevel"/>
    <w:tmpl w:val="7F6C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C32786"/>
    <w:multiLevelType w:val="hybridMultilevel"/>
    <w:tmpl w:val="F4E0E5F0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01D0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A5D58E9"/>
    <w:multiLevelType w:val="hybridMultilevel"/>
    <w:tmpl w:val="6EB8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373A8"/>
    <w:multiLevelType w:val="hybridMultilevel"/>
    <w:tmpl w:val="E59AC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8B512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614A2B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1885E36"/>
    <w:multiLevelType w:val="hybridMultilevel"/>
    <w:tmpl w:val="08A02288"/>
    <w:lvl w:ilvl="0" w:tplc="35624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E8528B"/>
    <w:multiLevelType w:val="hybridMultilevel"/>
    <w:tmpl w:val="D13A2C0A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C0088"/>
    <w:multiLevelType w:val="hybridMultilevel"/>
    <w:tmpl w:val="72B2703C"/>
    <w:lvl w:ilvl="0" w:tplc="2E061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D2EC9"/>
    <w:multiLevelType w:val="hybridMultilevel"/>
    <w:tmpl w:val="BE60241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9">
    <w:nsid w:val="7B7F06B9"/>
    <w:multiLevelType w:val="hybridMultilevel"/>
    <w:tmpl w:val="49A4AE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3"/>
  </w:num>
  <w:num w:numId="4">
    <w:abstractNumId w:val="0"/>
  </w:num>
  <w:num w:numId="5">
    <w:abstractNumId w:val="12"/>
  </w:num>
  <w:num w:numId="6">
    <w:abstractNumId w:val="7"/>
  </w:num>
  <w:num w:numId="7">
    <w:abstractNumId w:val="19"/>
  </w:num>
  <w:num w:numId="8">
    <w:abstractNumId w:val="25"/>
  </w:num>
  <w:num w:numId="9">
    <w:abstractNumId w:val="26"/>
  </w:num>
  <w:num w:numId="10">
    <w:abstractNumId w:val="16"/>
  </w:num>
  <w:num w:numId="11">
    <w:abstractNumId w:val="15"/>
  </w:num>
  <w:num w:numId="12">
    <w:abstractNumId w:val="2"/>
  </w:num>
  <w:num w:numId="13">
    <w:abstractNumId w:val="8"/>
  </w:num>
  <w:num w:numId="14">
    <w:abstractNumId w:val="28"/>
  </w:num>
  <w:num w:numId="15">
    <w:abstractNumId w:val="3"/>
  </w:num>
  <w:num w:numId="16">
    <w:abstractNumId w:val="4"/>
  </w:num>
  <w:num w:numId="17">
    <w:abstractNumId w:val="17"/>
  </w:num>
  <w:num w:numId="18">
    <w:abstractNumId w:val="11"/>
  </w:num>
  <w:num w:numId="19">
    <w:abstractNumId w:val="1"/>
  </w:num>
  <w:num w:numId="20">
    <w:abstractNumId w:val="21"/>
  </w:num>
  <w:num w:numId="21">
    <w:abstractNumId w:val="14"/>
  </w:num>
  <w:num w:numId="22">
    <w:abstractNumId w:val="10"/>
  </w:num>
  <w:num w:numId="23">
    <w:abstractNumId w:val="6"/>
  </w:num>
  <w:num w:numId="24">
    <w:abstractNumId w:val="9"/>
  </w:num>
  <w:num w:numId="25">
    <w:abstractNumId w:val="23"/>
  </w:num>
  <w:num w:numId="26">
    <w:abstractNumId w:val="20"/>
  </w:num>
  <w:num w:numId="27">
    <w:abstractNumId w:val="24"/>
  </w:num>
  <w:num w:numId="28">
    <w:abstractNumId w:val="5"/>
  </w:num>
  <w:num w:numId="29">
    <w:abstractNumId w:val="2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56"/>
    <w:rsid w:val="00001479"/>
    <w:rsid w:val="00012682"/>
    <w:rsid w:val="00013688"/>
    <w:rsid w:val="0003128E"/>
    <w:rsid w:val="0003750B"/>
    <w:rsid w:val="0004209D"/>
    <w:rsid w:val="00042794"/>
    <w:rsid w:val="00042F97"/>
    <w:rsid w:val="00050C56"/>
    <w:rsid w:val="000548CF"/>
    <w:rsid w:val="00062927"/>
    <w:rsid w:val="0006729E"/>
    <w:rsid w:val="000709DB"/>
    <w:rsid w:val="00072733"/>
    <w:rsid w:val="00073B36"/>
    <w:rsid w:val="00075EBD"/>
    <w:rsid w:val="00076F52"/>
    <w:rsid w:val="00077AA9"/>
    <w:rsid w:val="0008169D"/>
    <w:rsid w:val="0009454D"/>
    <w:rsid w:val="000A1541"/>
    <w:rsid w:val="000A5187"/>
    <w:rsid w:val="000A588B"/>
    <w:rsid w:val="000A6424"/>
    <w:rsid w:val="000B283E"/>
    <w:rsid w:val="000B3F8A"/>
    <w:rsid w:val="000B6058"/>
    <w:rsid w:val="000B73AE"/>
    <w:rsid w:val="000D21F3"/>
    <w:rsid w:val="000D48DF"/>
    <w:rsid w:val="000E069B"/>
    <w:rsid w:val="000E254B"/>
    <w:rsid w:val="000E4745"/>
    <w:rsid w:val="000E73EA"/>
    <w:rsid w:val="000F7A24"/>
    <w:rsid w:val="00106A30"/>
    <w:rsid w:val="00112BC8"/>
    <w:rsid w:val="0012140E"/>
    <w:rsid w:val="00127EAB"/>
    <w:rsid w:val="00130317"/>
    <w:rsid w:val="00130F17"/>
    <w:rsid w:val="00131DC3"/>
    <w:rsid w:val="001433F6"/>
    <w:rsid w:val="00144D2A"/>
    <w:rsid w:val="0016353D"/>
    <w:rsid w:val="00182D7F"/>
    <w:rsid w:val="00191476"/>
    <w:rsid w:val="00197096"/>
    <w:rsid w:val="00197256"/>
    <w:rsid w:val="001A0683"/>
    <w:rsid w:val="001A4713"/>
    <w:rsid w:val="001C09B7"/>
    <w:rsid w:val="001C25A2"/>
    <w:rsid w:val="001C6080"/>
    <w:rsid w:val="001D2AD8"/>
    <w:rsid w:val="001E6A92"/>
    <w:rsid w:val="001E6E50"/>
    <w:rsid w:val="001F436F"/>
    <w:rsid w:val="001F54CC"/>
    <w:rsid w:val="00201F16"/>
    <w:rsid w:val="00202647"/>
    <w:rsid w:val="00202EAE"/>
    <w:rsid w:val="002052FB"/>
    <w:rsid w:val="002069A4"/>
    <w:rsid w:val="00210530"/>
    <w:rsid w:val="00220D65"/>
    <w:rsid w:val="00222CDB"/>
    <w:rsid w:val="0022492A"/>
    <w:rsid w:val="0023228E"/>
    <w:rsid w:val="002456E2"/>
    <w:rsid w:val="002569BD"/>
    <w:rsid w:val="00262B64"/>
    <w:rsid w:val="00264927"/>
    <w:rsid w:val="002745E3"/>
    <w:rsid w:val="002776A0"/>
    <w:rsid w:val="002814B4"/>
    <w:rsid w:val="00284620"/>
    <w:rsid w:val="00291A94"/>
    <w:rsid w:val="002927D1"/>
    <w:rsid w:val="00293C95"/>
    <w:rsid w:val="0029618B"/>
    <w:rsid w:val="002A29F8"/>
    <w:rsid w:val="002A5FF6"/>
    <w:rsid w:val="002A7F93"/>
    <w:rsid w:val="002C7B47"/>
    <w:rsid w:val="002E36C3"/>
    <w:rsid w:val="002E4D87"/>
    <w:rsid w:val="002E6563"/>
    <w:rsid w:val="002F4DCF"/>
    <w:rsid w:val="002F63E6"/>
    <w:rsid w:val="00300E2C"/>
    <w:rsid w:val="003024A4"/>
    <w:rsid w:val="00311CC2"/>
    <w:rsid w:val="00312AA5"/>
    <w:rsid w:val="003213B8"/>
    <w:rsid w:val="0032341B"/>
    <w:rsid w:val="00333FCE"/>
    <w:rsid w:val="00342A46"/>
    <w:rsid w:val="00355F0E"/>
    <w:rsid w:val="00362227"/>
    <w:rsid w:val="00374A4C"/>
    <w:rsid w:val="00375A12"/>
    <w:rsid w:val="00376153"/>
    <w:rsid w:val="003802AA"/>
    <w:rsid w:val="00384FA7"/>
    <w:rsid w:val="00391DB3"/>
    <w:rsid w:val="00392A16"/>
    <w:rsid w:val="003A5437"/>
    <w:rsid w:val="003C0C34"/>
    <w:rsid w:val="003D2522"/>
    <w:rsid w:val="003D7639"/>
    <w:rsid w:val="003F0E26"/>
    <w:rsid w:val="003F7C3E"/>
    <w:rsid w:val="00400385"/>
    <w:rsid w:val="00401754"/>
    <w:rsid w:val="00401AA6"/>
    <w:rsid w:val="00402853"/>
    <w:rsid w:val="004058BB"/>
    <w:rsid w:val="00406704"/>
    <w:rsid w:val="00407C4F"/>
    <w:rsid w:val="00415204"/>
    <w:rsid w:val="004277A0"/>
    <w:rsid w:val="004375DD"/>
    <w:rsid w:val="004445B4"/>
    <w:rsid w:val="00450273"/>
    <w:rsid w:val="00450FBA"/>
    <w:rsid w:val="00455737"/>
    <w:rsid w:val="00470202"/>
    <w:rsid w:val="004753D8"/>
    <w:rsid w:val="00483A0F"/>
    <w:rsid w:val="00484E13"/>
    <w:rsid w:val="00486D46"/>
    <w:rsid w:val="004A1706"/>
    <w:rsid w:val="004B0DEF"/>
    <w:rsid w:val="004B24B3"/>
    <w:rsid w:val="004D42D3"/>
    <w:rsid w:val="004E7A7D"/>
    <w:rsid w:val="004F0F2F"/>
    <w:rsid w:val="004F2100"/>
    <w:rsid w:val="004F2D38"/>
    <w:rsid w:val="004F2EBB"/>
    <w:rsid w:val="004F5C1E"/>
    <w:rsid w:val="00500BD0"/>
    <w:rsid w:val="00506436"/>
    <w:rsid w:val="00511B4C"/>
    <w:rsid w:val="005128B6"/>
    <w:rsid w:val="00517D17"/>
    <w:rsid w:val="00531291"/>
    <w:rsid w:val="00531A91"/>
    <w:rsid w:val="005333CF"/>
    <w:rsid w:val="00535607"/>
    <w:rsid w:val="00543144"/>
    <w:rsid w:val="005455EB"/>
    <w:rsid w:val="00546909"/>
    <w:rsid w:val="00570275"/>
    <w:rsid w:val="00575B5E"/>
    <w:rsid w:val="00580A25"/>
    <w:rsid w:val="00581D07"/>
    <w:rsid w:val="00584FB7"/>
    <w:rsid w:val="00587A10"/>
    <w:rsid w:val="00590D72"/>
    <w:rsid w:val="005A39F4"/>
    <w:rsid w:val="005B16B1"/>
    <w:rsid w:val="005B63B6"/>
    <w:rsid w:val="005D020F"/>
    <w:rsid w:val="005D6A23"/>
    <w:rsid w:val="005E3DE6"/>
    <w:rsid w:val="005F28B6"/>
    <w:rsid w:val="005F2C19"/>
    <w:rsid w:val="005F3727"/>
    <w:rsid w:val="006052C9"/>
    <w:rsid w:val="00605C19"/>
    <w:rsid w:val="00606113"/>
    <w:rsid w:val="0061493D"/>
    <w:rsid w:val="00614E61"/>
    <w:rsid w:val="00615015"/>
    <w:rsid w:val="006172A0"/>
    <w:rsid w:val="00624CED"/>
    <w:rsid w:val="0063636A"/>
    <w:rsid w:val="00640202"/>
    <w:rsid w:val="00646CF9"/>
    <w:rsid w:val="00651D07"/>
    <w:rsid w:val="006575DC"/>
    <w:rsid w:val="006662F6"/>
    <w:rsid w:val="00667C5C"/>
    <w:rsid w:val="00682ADD"/>
    <w:rsid w:val="006835B2"/>
    <w:rsid w:val="00684584"/>
    <w:rsid w:val="00695DCD"/>
    <w:rsid w:val="006A0C62"/>
    <w:rsid w:val="006B25B8"/>
    <w:rsid w:val="006C0AAE"/>
    <w:rsid w:val="006F1FBD"/>
    <w:rsid w:val="00700519"/>
    <w:rsid w:val="007071D7"/>
    <w:rsid w:val="00710373"/>
    <w:rsid w:val="0071246B"/>
    <w:rsid w:val="00717BF2"/>
    <w:rsid w:val="0072344F"/>
    <w:rsid w:val="00732096"/>
    <w:rsid w:val="0075185D"/>
    <w:rsid w:val="00753716"/>
    <w:rsid w:val="00753803"/>
    <w:rsid w:val="00761309"/>
    <w:rsid w:val="00762F3D"/>
    <w:rsid w:val="00767A7E"/>
    <w:rsid w:val="00774CAA"/>
    <w:rsid w:val="00777853"/>
    <w:rsid w:val="007872C5"/>
    <w:rsid w:val="00790B62"/>
    <w:rsid w:val="00792B52"/>
    <w:rsid w:val="00797A96"/>
    <w:rsid w:val="007A0CC8"/>
    <w:rsid w:val="007A2C4E"/>
    <w:rsid w:val="007A59D9"/>
    <w:rsid w:val="007A670C"/>
    <w:rsid w:val="007B183E"/>
    <w:rsid w:val="007C1CE9"/>
    <w:rsid w:val="007C7C8C"/>
    <w:rsid w:val="007E15B9"/>
    <w:rsid w:val="007E614F"/>
    <w:rsid w:val="007F41D7"/>
    <w:rsid w:val="007F726D"/>
    <w:rsid w:val="008100C8"/>
    <w:rsid w:val="00812B9E"/>
    <w:rsid w:val="0081441C"/>
    <w:rsid w:val="00826717"/>
    <w:rsid w:val="00827EED"/>
    <w:rsid w:val="00832745"/>
    <w:rsid w:val="00840EB0"/>
    <w:rsid w:val="008413EA"/>
    <w:rsid w:val="0084611A"/>
    <w:rsid w:val="008466F9"/>
    <w:rsid w:val="00850D4B"/>
    <w:rsid w:val="008520AD"/>
    <w:rsid w:val="0085500A"/>
    <w:rsid w:val="00875F07"/>
    <w:rsid w:val="00875FD4"/>
    <w:rsid w:val="008764D6"/>
    <w:rsid w:val="008844FD"/>
    <w:rsid w:val="008879A2"/>
    <w:rsid w:val="00887B25"/>
    <w:rsid w:val="008A34E8"/>
    <w:rsid w:val="008A3743"/>
    <w:rsid w:val="008B144C"/>
    <w:rsid w:val="008B3B08"/>
    <w:rsid w:val="008B52FD"/>
    <w:rsid w:val="008C409A"/>
    <w:rsid w:val="008C774B"/>
    <w:rsid w:val="008D31B6"/>
    <w:rsid w:val="008E451C"/>
    <w:rsid w:val="008E4633"/>
    <w:rsid w:val="008E5B37"/>
    <w:rsid w:val="008F20DD"/>
    <w:rsid w:val="008F3F94"/>
    <w:rsid w:val="008F636C"/>
    <w:rsid w:val="00907615"/>
    <w:rsid w:val="00915091"/>
    <w:rsid w:val="00920574"/>
    <w:rsid w:val="00926CA5"/>
    <w:rsid w:val="0093419B"/>
    <w:rsid w:val="009363C6"/>
    <w:rsid w:val="00936ECE"/>
    <w:rsid w:val="00945156"/>
    <w:rsid w:val="00955B56"/>
    <w:rsid w:val="00956905"/>
    <w:rsid w:val="00957D1E"/>
    <w:rsid w:val="009632FA"/>
    <w:rsid w:val="00964890"/>
    <w:rsid w:val="00984D3F"/>
    <w:rsid w:val="00987FEC"/>
    <w:rsid w:val="0099406E"/>
    <w:rsid w:val="009960A0"/>
    <w:rsid w:val="009D1E30"/>
    <w:rsid w:val="009E4C63"/>
    <w:rsid w:val="009E580B"/>
    <w:rsid w:val="009E6FD9"/>
    <w:rsid w:val="009F0A50"/>
    <w:rsid w:val="009F7C9D"/>
    <w:rsid w:val="00A0420E"/>
    <w:rsid w:val="00A06B05"/>
    <w:rsid w:val="00A06D12"/>
    <w:rsid w:val="00A12DDF"/>
    <w:rsid w:val="00A170E9"/>
    <w:rsid w:val="00A17D34"/>
    <w:rsid w:val="00A24D48"/>
    <w:rsid w:val="00A265DD"/>
    <w:rsid w:val="00A26BE7"/>
    <w:rsid w:val="00A27A35"/>
    <w:rsid w:val="00A5361F"/>
    <w:rsid w:val="00A605F4"/>
    <w:rsid w:val="00A639D4"/>
    <w:rsid w:val="00A66F80"/>
    <w:rsid w:val="00A801A6"/>
    <w:rsid w:val="00A86193"/>
    <w:rsid w:val="00AA049D"/>
    <w:rsid w:val="00AA31E3"/>
    <w:rsid w:val="00AA7922"/>
    <w:rsid w:val="00AB7EC8"/>
    <w:rsid w:val="00AC6FFE"/>
    <w:rsid w:val="00AC7374"/>
    <w:rsid w:val="00AC778A"/>
    <w:rsid w:val="00AD40D3"/>
    <w:rsid w:val="00AD5D17"/>
    <w:rsid w:val="00AE029D"/>
    <w:rsid w:val="00AE0F0C"/>
    <w:rsid w:val="00AE5C03"/>
    <w:rsid w:val="00AF19E7"/>
    <w:rsid w:val="00B11042"/>
    <w:rsid w:val="00B1179E"/>
    <w:rsid w:val="00B200CA"/>
    <w:rsid w:val="00B27FCD"/>
    <w:rsid w:val="00B31C9E"/>
    <w:rsid w:val="00B459A6"/>
    <w:rsid w:val="00B540B8"/>
    <w:rsid w:val="00B611B3"/>
    <w:rsid w:val="00B61518"/>
    <w:rsid w:val="00B67534"/>
    <w:rsid w:val="00B72B87"/>
    <w:rsid w:val="00B80999"/>
    <w:rsid w:val="00B83B18"/>
    <w:rsid w:val="00BA1E70"/>
    <w:rsid w:val="00BA2EAD"/>
    <w:rsid w:val="00BA365E"/>
    <w:rsid w:val="00BB3315"/>
    <w:rsid w:val="00BC0A63"/>
    <w:rsid w:val="00BC4004"/>
    <w:rsid w:val="00BD1B22"/>
    <w:rsid w:val="00BD508E"/>
    <w:rsid w:val="00BD7137"/>
    <w:rsid w:val="00BE1C6B"/>
    <w:rsid w:val="00BE5362"/>
    <w:rsid w:val="00BE69AE"/>
    <w:rsid w:val="00BF3264"/>
    <w:rsid w:val="00BF5D99"/>
    <w:rsid w:val="00BF5F0D"/>
    <w:rsid w:val="00C108A6"/>
    <w:rsid w:val="00C13C79"/>
    <w:rsid w:val="00C172C8"/>
    <w:rsid w:val="00C20DF8"/>
    <w:rsid w:val="00C322C9"/>
    <w:rsid w:val="00C41BCC"/>
    <w:rsid w:val="00C4225F"/>
    <w:rsid w:val="00C51B3F"/>
    <w:rsid w:val="00C52388"/>
    <w:rsid w:val="00C6217A"/>
    <w:rsid w:val="00C62A77"/>
    <w:rsid w:val="00C63124"/>
    <w:rsid w:val="00C63675"/>
    <w:rsid w:val="00C70566"/>
    <w:rsid w:val="00C72F80"/>
    <w:rsid w:val="00C74696"/>
    <w:rsid w:val="00C87959"/>
    <w:rsid w:val="00C9551C"/>
    <w:rsid w:val="00C96059"/>
    <w:rsid w:val="00CA1838"/>
    <w:rsid w:val="00CA6539"/>
    <w:rsid w:val="00CB262A"/>
    <w:rsid w:val="00CB41FC"/>
    <w:rsid w:val="00CB4CA9"/>
    <w:rsid w:val="00CC73F6"/>
    <w:rsid w:val="00CE1EDD"/>
    <w:rsid w:val="00CF0E2B"/>
    <w:rsid w:val="00CF156F"/>
    <w:rsid w:val="00D058B6"/>
    <w:rsid w:val="00D22C89"/>
    <w:rsid w:val="00D27B3B"/>
    <w:rsid w:val="00D3052F"/>
    <w:rsid w:val="00D34396"/>
    <w:rsid w:val="00D364CA"/>
    <w:rsid w:val="00D405A3"/>
    <w:rsid w:val="00D545D3"/>
    <w:rsid w:val="00D64B40"/>
    <w:rsid w:val="00D81810"/>
    <w:rsid w:val="00D82F20"/>
    <w:rsid w:val="00D93C02"/>
    <w:rsid w:val="00DA1294"/>
    <w:rsid w:val="00DA135C"/>
    <w:rsid w:val="00DA2E7A"/>
    <w:rsid w:val="00DA4416"/>
    <w:rsid w:val="00DB1E4F"/>
    <w:rsid w:val="00DC1D5F"/>
    <w:rsid w:val="00DC5B35"/>
    <w:rsid w:val="00DC6CC1"/>
    <w:rsid w:val="00DD5E83"/>
    <w:rsid w:val="00DE168E"/>
    <w:rsid w:val="00DF4969"/>
    <w:rsid w:val="00E05FF5"/>
    <w:rsid w:val="00E0637A"/>
    <w:rsid w:val="00E16C67"/>
    <w:rsid w:val="00E2788D"/>
    <w:rsid w:val="00E46AAD"/>
    <w:rsid w:val="00E53707"/>
    <w:rsid w:val="00E53960"/>
    <w:rsid w:val="00E57B8E"/>
    <w:rsid w:val="00E606B8"/>
    <w:rsid w:val="00E83855"/>
    <w:rsid w:val="00E8514E"/>
    <w:rsid w:val="00EB0FA2"/>
    <w:rsid w:val="00EB2F0D"/>
    <w:rsid w:val="00EB2F70"/>
    <w:rsid w:val="00EB51D5"/>
    <w:rsid w:val="00EB5CF7"/>
    <w:rsid w:val="00EC5E01"/>
    <w:rsid w:val="00ED0C05"/>
    <w:rsid w:val="00EE5710"/>
    <w:rsid w:val="00F058E2"/>
    <w:rsid w:val="00F13939"/>
    <w:rsid w:val="00F21E95"/>
    <w:rsid w:val="00F45A02"/>
    <w:rsid w:val="00F47D09"/>
    <w:rsid w:val="00F53051"/>
    <w:rsid w:val="00F5339F"/>
    <w:rsid w:val="00F65C35"/>
    <w:rsid w:val="00F678FD"/>
    <w:rsid w:val="00F70055"/>
    <w:rsid w:val="00F7442A"/>
    <w:rsid w:val="00F75964"/>
    <w:rsid w:val="00FA1CEC"/>
    <w:rsid w:val="00FB090D"/>
    <w:rsid w:val="00FB346E"/>
    <w:rsid w:val="00FC0DD3"/>
    <w:rsid w:val="00FC7E68"/>
    <w:rsid w:val="00FD0F22"/>
    <w:rsid w:val="00FE0EC3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2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728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0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1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8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FC1B-1999-4F35-BB83-29DBB6DC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Catapano T</dc:creator>
  <cp:lastModifiedBy>Cyndi Callahan</cp:lastModifiedBy>
  <cp:revision>2</cp:revision>
  <cp:lastPrinted>2019-08-05T16:36:00Z</cp:lastPrinted>
  <dcterms:created xsi:type="dcterms:W3CDTF">2021-08-27T14:12:00Z</dcterms:created>
  <dcterms:modified xsi:type="dcterms:W3CDTF">2021-08-27T14:12:00Z</dcterms:modified>
</cp:coreProperties>
</file>